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ПЕДАГОГІЧНИЙ ФАКУЛЬТЕТ</w:t>
      </w: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9764A5" w:rsidRPr="00EF5E0C" w:rsidTr="00C73533">
        <w:trPr>
          <w:trHeight w:val="1723"/>
        </w:trPr>
        <w:tc>
          <w:tcPr>
            <w:tcW w:w="4839" w:type="dxa"/>
          </w:tcPr>
          <w:p w:rsidR="009764A5" w:rsidRPr="00EF5E0C" w:rsidRDefault="009764A5" w:rsidP="00EF5E0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 засіданні кафедри 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спеціальної освіти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протокол від 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06.11.</w:t>
            </w: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2020 р. № 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завідувач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ка</w:t>
            </w: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кафедри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 (проф. С. Яковлева)</w:t>
            </w:r>
          </w:p>
        </w:tc>
      </w:tr>
    </w:tbl>
    <w:p w:rsidR="009764A5" w:rsidRPr="00EF5E0C" w:rsidRDefault="009764A5" w:rsidP="00EF5E0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СИЛАБУС ОСВІТНЬОЇ КОМПОНЕНТИ</w:t>
      </w:r>
    </w:p>
    <w:p w:rsidR="009764A5" w:rsidRPr="00EF5E0C" w:rsidRDefault="00EF7AF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ПСИХОЛОГІЯ МОВЛЕННЯ. </w:t>
      </w:r>
      <w:r w:rsidR="00E20C0D" w:rsidRPr="00EF5E0C">
        <w:rPr>
          <w:rFonts w:ascii="Times New Roman" w:hAnsi="Times New Roman"/>
          <w:b/>
          <w:sz w:val="24"/>
          <w:szCs w:val="24"/>
          <w:u w:val="single"/>
          <w:lang w:val="uk-UA"/>
        </w:rPr>
        <w:t>ОСНОВИ ДЕФЕКТОЛОГІЇ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Освітня програма </w:t>
      </w:r>
      <w:r w:rsidR="0076441C">
        <w:rPr>
          <w:rFonts w:ascii="Times New Roman" w:hAnsi="Times New Roman"/>
          <w:sz w:val="24"/>
          <w:szCs w:val="24"/>
          <w:u w:val="single"/>
          <w:lang w:val="uk-UA"/>
        </w:rPr>
        <w:t>Початкова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 xml:space="preserve"> освіта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першого (бакалаврського) рівня вищої освіти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Спеціальність 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01</w:t>
      </w:r>
      <w:r w:rsidR="00EF7AF3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 </w:t>
      </w:r>
      <w:r w:rsidR="00EF7AF3">
        <w:rPr>
          <w:rFonts w:ascii="Times New Roman" w:hAnsi="Times New Roman"/>
          <w:sz w:val="24"/>
          <w:szCs w:val="24"/>
          <w:u w:val="single"/>
          <w:lang w:val="uk-UA"/>
        </w:rPr>
        <w:t>Початкова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 xml:space="preserve"> освіта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Галузь знань 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01 Освіта/Педагогіка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Херсон 2020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br w:type="page"/>
      </w:r>
    </w:p>
    <w:p w:rsidR="009764A5" w:rsidRPr="00EF5E0C" w:rsidRDefault="009764A5" w:rsidP="00EF5E0C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7"/>
        <w:gridCol w:w="7052"/>
      </w:tblGrid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9764A5" w:rsidRPr="00EF5E0C" w:rsidRDefault="00EF7AF3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Психологія мовлення. </w:t>
            </w:r>
            <w:r w:rsidR="00D74E1A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Основи дефектології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9764A5" w:rsidRPr="00EF5E0C" w:rsidRDefault="00ED109A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Вибіркова 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компонента 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Перший (бакалаврський) рівень освіти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9801" w:type="dxa"/>
          </w:tcPr>
          <w:p w:rsidR="009764A5" w:rsidRPr="00EF5E0C" w:rsidRDefault="00B24352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кредити /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54FD2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764A5" w:rsidRPr="00EF5E0C" w:rsidRDefault="00B33560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Наталія Ільїна (</w:t>
            </w:r>
            <w:proofErr w:type="spellStart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Nataliia</w:t>
            </w:r>
            <w:proofErr w:type="spellEnd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Ilina</w:t>
            </w:r>
            <w:proofErr w:type="spellEnd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), кандидат педагогічних наук, доцент кафедри спеціальної освіти</w:t>
            </w:r>
          </w:p>
          <w:p w:rsidR="009764A5" w:rsidRPr="00EF5E0C" w:rsidRDefault="000D2D7C" w:rsidP="00EF5E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9764A5" w:rsidRPr="00EF5E0C">
                <w:rPr>
                  <w:rFonts w:ascii="Times New Roman" w:hAnsi="Times New Roman"/>
                  <w:sz w:val="24"/>
                  <w:szCs w:val="24"/>
                  <w:u w:val="single"/>
                  <w:lang w:val="uk-UA" w:eastAsia="uk-UA"/>
                </w:rPr>
                <w:t>https://orcid.org/0000-0002-8924-0574</w:t>
              </w:r>
            </w:hyperlink>
          </w:p>
        </w:tc>
      </w:tr>
      <w:tr w:rsidR="00EF5E0C" w:rsidRPr="000D2D7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9764A5" w:rsidRPr="00EF5E0C" w:rsidRDefault="000D2D7C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="009764A5" w:rsidRPr="00EF5E0C">
                <w:rPr>
                  <w:rFonts w:ascii="Times New Roman" w:hAnsi="Times New Roman"/>
                  <w:sz w:val="24"/>
                  <w:szCs w:val="24"/>
                  <w:u w:val="single"/>
                  <w:lang w:val="uk-UA"/>
                </w:rPr>
                <w:t>http://ksuonline.kspu.edu/course/view.php?id=2210</w:t>
              </w:r>
            </w:hyperlink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(0552)326766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Email</w:t>
            </w:r>
            <w:proofErr w:type="spellEnd"/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Asha@ksu.ks.ua 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Вівторок, 13:30-14:30, </w:t>
            </w:r>
            <w:proofErr w:type="spellStart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. 605 або за призначеним часом</w:t>
            </w:r>
          </w:p>
        </w:tc>
      </w:tr>
      <w:tr w:rsidR="00EF5E0C" w:rsidRPr="000D2D7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лекційні заняття, </w:t>
            </w:r>
            <w:r w:rsidR="00124526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4526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заняття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, презентації, тестові завдання, індивідуальні завдання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134552" w:rsidRPr="00EF5E0C" w:rsidRDefault="009764A5" w:rsidP="00EF5E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2. Анотація дисципліни:</w:t>
      </w:r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>курс «</w:t>
      </w:r>
      <w:r w:rsidR="00EF7AF3">
        <w:rPr>
          <w:rFonts w:ascii="Times New Roman" w:hAnsi="Times New Roman"/>
          <w:sz w:val="24"/>
          <w:szCs w:val="24"/>
          <w:lang w:val="uk-UA"/>
        </w:rPr>
        <w:t xml:space="preserve">Психологія мовлення.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>Основи дефектології» має чітку професійну спрямованість під час підготовки майбутніх спеціалістів, які орієнтовані на роботу із дітьми дошкільного та молодшого шкільного віку з порушеннями психофізичного розвитку.</w:t>
      </w:r>
    </w:p>
    <w:p w:rsidR="00134552" w:rsidRPr="00EF5E0C" w:rsidRDefault="00134552" w:rsidP="00EF5E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Закономірності розвитку дітей із відхиленнями психофізичного розвитку детерміновані як внутрішніми передумовами, так і зовнішніми факторами. Розвиток зазначеної категорії дітей здійснюється поетапно. Етапи змінюють один одного у певній послідовності, проте перебіг цього процесу у кожній категорії дітей має свої особливості. Врахування цих особливостей у навчально-виховному процесі забезпечує ефективність у реалізації можливостей розвитку кожній категорії дітей.</w:t>
      </w: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 xml:space="preserve">3. Мета та завдання дисципліни: </w:t>
      </w:r>
    </w:p>
    <w:p w:rsidR="00134552" w:rsidRPr="00EF5E0C" w:rsidRDefault="009764A5" w:rsidP="00EF5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Мета дисципліни</w:t>
      </w:r>
      <w:r w:rsidRPr="00EF5E0C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432FA4" w:rsidRPr="00EF5E0C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>ознайомити і навчити студентів об'єктивно, науково обґрунтовано оцінювати реальний стан і потенційний розвиток дітей з відхиленнями розвитку, диференційовано вирішувати питання щодо їх навчання.</w:t>
      </w:r>
    </w:p>
    <w:p w:rsidR="009764A5" w:rsidRPr="00EF5E0C" w:rsidRDefault="009764A5" w:rsidP="00EF5E0C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Завдання:</w:t>
      </w:r>
    </w:p>
    <w:p w:rsidR="00134552" w:rsidRPr="00EF5E0C" w:rsidRDefault="00591498" w:rsidP="00EF5E0C">
      <w:pPr>
        <w:shd w:val="clear" w:color="auto" w:fill="FFFFFF"/>
        <w:tabs>
          <w:tab w:val="num" w:pos="7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 xml:space="preserve">сформувати у студентів </w:t>
      </w:r>
      <w:proofErr w:type="spellStart"/>
      <w:r w:rsidR="00134552" w:rsidRPr="00EF5E0C">
        <w:rPr>
          <w:rFonts w:ascii="Times New Roman" w:hAnsi="Times New Roman"/>
          <w:sz w:val="24"/>
          <w:szCs w:val="24"/>
          <w:lang w:val="uk-UA"/>
        </w:rPr>
        <w:t>понятійно</w:t>
      </w:r>
      <w:proofErr w:type="spellEnd"/>
      <w:r w:rsidR="00134552" w:rsidRPr="00EF5E0C">
        <w:rPr>
          <w:rFonts w:ascii="Times New Roman" w:hAnsi="Times New Roman"/>
          <w:sz w:val="24"/>
          <w:szCs w:val="24"/>
          <w:lang w:val="uk-UA"/>
        </w:rPr>
        <w:t xml:space="preserve">-категоріального апарату дисципліни; </w:t>
      </w:r>
      <w:proofErr w:type="spellStart"/>
      <w:r w:rsidR="00134552" w:rsidRPr="00EF5E0C">
        <w:rPr>
          <w:rFonts w:ascii="Times New Roman" w:hAnsi="Times New Roman"/>
          <w:sz w:val="24"/>
          <w:szCs w:val="24"/>
          <w:lang w:val="uk-UA"/>
        </w:rPr>
        <w:t>етіопатогенезу</w:t>
      </w:r>
      <w:proofErr w:type="spellEnd"/>
      <w:r w:rsidR="00134552" w:rsidRPr="00EF5E0C">
        <w:rPr>
          <w:rFonts w:ascii="Times New Roman" w:hAnsi="Times New Roman"/>
          <w:sz w:val="24"/>
          <w:szCs w:val="24"/>
          <w:lang w:val="uk-UA"/>
        </w:rPr>
        <w:t xml:space="preserve"> порушень розвитку;</w:t>
      </w:r>
    </w:p>
    <w:p w:rsidR="00134552" w:rsidRPr="00EF5E0C" w:rsidRDefault="00591498" w:rsidP="00EF5E0C">
      <w:pPr>
        <w:shd w:val="clear" w:color="auto" w:fill="FFFFFF"/>
        <w:tabs>
          <w:tab w:val="num" w:pos="7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>ознайомити з методами діагностики дітей з порушеннями у розвитку;</w:t>
      </w:r>
    </w:p>
    <w:p w:rsidR="00134552" w:rsidRPr="00EF5E0C" w:rsidRDefault="00591498" w:rsidP="00EF5E0C">
      <w:pPr>
        <w:shd w:val="clear" w:color="auto" w:fill="FFFFFF"/>
        <w:tabs>
          <w:tab w:val="num" w:pos="7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>сформувати вміння класифікувати та діагностувати порушення розвитку дитини;</w:t>
      </w:r>
    </w:p>
    <w:p w:rsidR="00134552" w:rsidRPr="00EF5E0C" w:rsidRDefault="00591498" w:rsidP="00EF5E0C">
      <w:pPr>
        <w:shd w:val="clear" w:color="auto" w:fill="FFFFFF"/>
        <w:tabs>
          <w:tab w:val="num" w:pos="7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134552" w:rsidRPr="00EF5E0C">
        <w:rPr>
          <w:rFonts w:ascii="Times New Roman" w:hAnsi="Times New Roman"/>
          <w:sz w:val="24"/>
          <w:szCs w:val="24"/>
          <w:lang w:val="uk-UA"/>
        </w:rPr>
        <w:t>навчити організовувати кваліфіковану консультативну допомогу.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4. Програмні компетентності та результати навчання</w:t>
      </w: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9764A5" w:rsidRPr="00B24352" w:rsidRDefault="00B24352" w:rsidP="00EF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Інтегральна компетентність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. 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Здатність розв’язувати складні спеціалізовані задачі та практичні проблеми у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професійно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-педагогічній діяльності, що передбачають застосування теоретичних положень і методів педагогіки, психології та окремих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методик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 навчання й характеризуються комплексністю та невизначеністю умов</w:t>
      </w:r>
    </w:p>
    <w:p w:rsidR="00B24352" w:rsidRDefault="00B24352" w:rsidP="00EF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Загальні компетентності (ЗК)</w:t>
      </w:r>
    </w:p>
    <w:p w:rsidR="00B24352" w:rsidRPr="00EF7AF3" w:rsidRDefault="00B24352" w:rsidP="00B24352">
      <w:pPr>
        <w:pStyle w:val="Style79"/>
        <w:widowControl/>
        <w:spacing w:line="240" w:lineRule="auto"/>
        <w:ind w:firstLine="34"/>
        <w:jc w:val="both"/>
        <w:rPr>
          <w:lang w:val="uk-UA"/>
        </w:rPr>
      </w:pPr>
      <w:r w:rsidRPr="00EF7AF3">
        <w:rPr>
          <w:b/>
          <w:i/>
          <w:lang w:val="uk-UA"/>
        </w:rPr>
        <w:lastRenderedPageBreak/>
        <w:t xml:space="preserve">ЗК-1. </w:t>
      </w:r>
      <w:proofErr w:type="spellStart"/>
      <w:r w:rsidRPr="00EF7AF3">
        <w:rPr>
          <w:b/>
          <w:i/>
          <w:lang w:val="uk-UA"/>
        </w:rPr>
        <w:t>Загальнонавчальна</w:t>
      </w:r>
      <w:proofErr w:type="spellEnd"/>
      <w:r w:rsidRPr="00EF7AF3">
        <w:rPr>
          <w:b/>
          <w:i/>
          <w:lang w:val="uk-UA"/>
        </w:rPr>
        <w:t>.</w:t>
      </w:r>
      <w:r w:rsidRPr="00EF7AF3">
        <w:rPr>
          <w:lang w:val="uk-UA"/>
        </w:rPr>
        <w:t xml:space="preserve"> Здатність навчатися й оволодівати сучасними знаннями, зокрема, інноваційними методичними підходами, сучасними системами, методиками, технологіями навчання, розвитку й виховання учнів початкової школи; чинним нормативним забезпеченням початкової освіти тощо.</w:t>
      </w:r>
    </w:p>
    <w:p w:rsidR="00B24352" w:rsidRPr="00EF7AF3" w:rsidRDefault="00B24352" w:rsidP="00B24352">
      <w:pPr>
        <w:pStyle w:val="Style79"/>
        <w:widowControl/>
        <w:spacing w:line="240" w:lineRule="auto"/>
        <w:ind w:firstLine="34"/>
        <w:jc w:val="both"/>
        <w:rPr>
          <w:lang w:val="uk-UA"/>
        </w:rPr>
      </w:pPr>
      <w:r w:rsidRPr="00EF7AF3">
        <w:rPr>
          <w:b/>
          <w:i/>
          <w:lang w:val="uk-UA"/>
        </w:rPr>
        <w:t>ЗК-2. Інформаційно-аналітична.</w:t>
      </w:r>
      <w:r w:rsidRPr="00EF7AF3">
        <w:rPr>
          <w:lang w:val="uk-UA"/>
        </w:rPr>
        <w:t xml:space="preserve"> Здатність до пошуку, оброблення та аналізу, систематизації й узагальнення інформації, зокрема </w:t>
      </w:r>
      <w:proofErr w:type="spellStart"/>
      <w:r w:rsidRPr="00EF7AF3">
        <w:rPr>
          <w:lang w:val="uk-UA"/>
        </w:rPr>
        <w:t>професійно</w:t>
      </w:r>
      <w:proofErr w:type="spellEnd"/>
      <w:r w:rsidRPr="00EF7AF3">
        <w:rPr>
          <w:lang w:val="uk-UA"/>
        </w:rPr>
        <w:t>-педагогічної, з різних джерел та формулювання логічних висновків.</w:t>
      </w:r>
    </w:p>
    <w:p w:rsidR="00B24352" w:rsidRPr="00EF7AF3" w:rsidRDefault="00B24352" w:rsidP="00B24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4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ЗК-3. Дослідницько-</w:t>
      </w:r>
      <w:proofErr w:type="spellStart"/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праксеологічна</w:t>
      </w:r>
      <w:proofErr w:type="spellEnd"/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Pr="00EF7AF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Здатність виявляти, ставити та розв’язувати проблеми, зокрема, в процесі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професійно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-педагогічної діяльності. Здатність приймати обґрунтовані </w:t>
      </w:r>
      <w:r w:rsidRPr="00EF7AF3">
        <w:rPr>
          <w:rFonts w:ascii="Times New Roman" w:hAnsi="Times New Roman"/>
          <w:sz w:val="24"/>
          <w:szCs w:val="24"/>
          <w:lang w:val="uk-UA" w:eastAsia="uk-UA"/>
        </w:rPr>
        <w:t xml:space="preserve">рішення, працювати </w:t>
      </w:r>
      <w:proofErr w:type="spellStart"/>
      <w:r w:rsidRPr="00EF7AF3">
        <w:rPr>
          <w:rFonts w:ascii="Times New Roman" w:hAnsi="Times New Roman"/>
          <w:sz w:val="24"/>
          <w:szCs w:val="24"/>
          <w:lang w:val="uk-UA" w:eastAsia="uk-UA"/>
        </w:rPr>
        <w:t>автономно</w:t>
      </w:r>
      <w:proofErr w:type="spellEnd"/>
      <w:r w:rsidRPr="00EF7AF3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B24352" w:rsidRPr="00EF7AF3" w:rsidRDefault="00B24352" w:rsidP="00B24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4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ЗК-4. Комунікативна.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 Здатність спілкуватися державною мовою на офіційно-діловому рівні; володіти навичками нормативного літературного мовлення (його усною та писемною формою) в різних сферах комунікації. Здатність до розуміння чужих і продукування власних програм комунікативної поведінки, адекватних цілям, сферам, ситуаціям спілкування, активній взаємодії з іншими мовленнєвими суб’єктами. </w:t>
      </w:r>
      <w:r w:rsidRPr="00EF7AF3">
        <w:rPr>
          <w:rFonts w:ascii="Times New Roman" w:eastAsia="MS Mincho" w:hAnsi="Times New Roman"/>
          <w:iCs/>
          <w:sz w:val="24"/>
          <w:szCs w:val="24"/>
          <w:lang w:val="uk-UA" w:eastAsia="ar-SA"/>
        </w:rPr>
        <w:t>Уміння володіти різновидами стилів мовленнєвого спілкування в ситуаціях запобігання та вреґулювання конфліктів.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24352" w:rsidRPr="00EF7AF3" w:rsidRDefault="00B24352" w:rsidP="00B24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4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ЗК-5. Громадянська компетентність.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 Здатність активно,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відповідально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 та ефективно реалізовувати громадянські права й обов’язки з метою розвитку демократичного суспільства.</w:t>
      </w:r>
      <w:r w:rsidRPr="00EF7AF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Здатність орієнтуватися у проблемах сучасного суспільно-політичного життя в Україні, застосовувати процедури й технології захисту власних інтересів, прав і свобод своїх та інших громадян, зокрема учнів початкової школи; використовувати способи діяльності й моделі поведінки, що відповідають чинному законодавству України.</w:t>
      </w:r>
    </w:p>
    <w:p w:rsidR="00B24352" w:rsidRPr="00EF7AF3" w:rsidRDefault="00B24352" w:rsidP="00B24352">
      <w:pPr>
        <w:pStyle w:val="a6"/>
        <w:tabs>
          <w:tab w:val="left" w:pos="142"/>
        </w:tabs>
        <w:spacing w:after="0" w:line="240" w:lineRule="auto"/>
        <w:ind w:left="0" w:firstLine="34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ЗК-6. Етична.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 Здатність діяти на основі принципів і норм етики, правил культури поведінки у стосунках із дорослими й дітьми на основі загальнолюдських та національних цінностей, норм суспільної моралі; дотримуватися принципів педагогічної етики (професійної етики вчителя початкової школи). </w:t>
      </w:r>
    </w:p>
    <w:p w:rsidR="00B24352" w:rsidRPr="00EF7AF3" w:rsidRDefault="00B24352" w:rsidP="00B24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4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ЗК-7. Соціокультурна.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 Здатність застосовувати знання, пов’язані із соціальною структурою та національною специфікою суспільства, з особливостями соціальних ролей; здатність до орієнтування у соціальних ситуаціях, розуміння соціального контексту художніх творів Здатність діяти соціально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відповідально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 та свідомо; спроможність ідентифікувати себе з цінностями професійного середовища; наявність професійної позиції вчителя. Здатність до цінування та повага до різноманітності і мультикультурності; надання рівних можливостей учням різних національностей та різних розумових здібностей, толерантне ставлення до їхньої культурної спадщини, індивідуальних особливостей.</w:t>
      </w:r>
    </w:p>
    <w:p w:rsidR="00B24352" w:rsidRPr="00EF7AF3" w:rsidRDefault="00B24352" w:rsidP="00B24352">
      <w:pPr>
        <w:pStyle w:val="Style79"/>
        <w:widowControl/>
        <w:spacing w:line="240" w:lineRule="auto"/>
        <w:ind w:firstLine="34"/>
        <w:jc w:val="both"/>
        <w:rPr>
          <w:lang w:val="uk-UA"/>
        </w:rPr>
      </w:pPr>
      <w:r w:rsidRPr="00EF7AF3">
        <w:rPr>
          <w:b/>
          <w:i/>
          <w:lang w:val="uk-UA"/>
        </w:rPr>
        <w:t>ЗК-8. Міжособистісної взаємодії.</w:t>
      </w:r>
      <w:r w:rsidRPr="00EF7AF3">
        <w:rPr>
          <w:lang w:val="uk-UA"/>
        </w:rPr>
        <w:t xml:space="preserve"> Здатність до ефективної міжособистісної взаємодії; зокрема, здатність успішно взаємодіяти з керівництвом, колегами, учнями та їхніми батьками; володіння алгоритмами конструктивного розв’язання педагогічних конфліктів. Здатність працювати в команді, здатність до співпраці, групової та кооперативної діяльності. Здатність бути критичним і самокритичним, наполегливим щодо поставлених завдань і взятих зобов’язань.</w:t>
      </w:r>
    </w:p>
    <w:p w:rsidR="00B24352" w:rsidRPr="00EF7AF3" w:rsidRDefault="00B24352" w:rsidP="00B24352">
      <w:pPr>
        <w:pStyle w:val="Style79"/>
        <w:widowControl/>
        <w:spacing w:line="240" w:lineRule="auto"/>
        <w:ind w:firstLine="34"/>
        <w:jc w:val="both"/>
        <w:rPr>
          <w:lang w:val="uk-UA"/>
        </w:rPr>
      </w:pPr>
      <w:r w:rsidRPr="00EF7AF3">
        <w:rPr>
          <w:b/>
          <w:i/>
          <w:lang w:val="uk-UA"/>
        </w:rPr>
        <w:t>ЗК-9. Адаптивна.</w:t>
      </w:r>
      <w:r w:rsidRPr="00EF7AF3">
        <w:rPr>
          <w:lang w:val="uk-UA"/>
        </w:rPr>
        <w:t xml:space="preserve"> Здатність до адаптації в </w:t>
      </w:r>
      <w:proofErr w:type="spellStart"/>
      <w:r w:rsidRPr="00EF7AF3">
        <w:rPr>
          <w:lang w:val="uk-UA"/>
        </w:rPr>
        <w:t>професійно</w:t>
      </w:r>
      <w:proofErr w:type="spellEnd"/>
      <w:r w:rsidRPr="00EF7AF3">
        <w:rPr>
          <w:lang w:val="uk-UA"/>
        </w:rPr>
        <w:t xml:space="preserve">-педагогічному середовищі та дії в нових ситуаціях, зокрема тих, що передбачають навчання, розвиток і виховання молодших школярів, спілкування з їхніми батьками, комунікації з адміністрацією школи й колегами. </w:t>
      </w:r>
    </w:p>
    <w:p w:rsidR="00B24352" w:rsidRPr="00EF7AF3" w:rsidRDefault="00B24352" w:rsidP="00B24352">
      <w:pPr>
        <w:pStyle w:val="a6"/>
        <w:tabs>
          <w:tab w:val="left" w:pos="142"/>
        </w:tabs>
        <w:spacing w:after="0" w:line="240" w:lineRule="auto"/>
        <w:ind w:left="0" w:firstLine="34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ЗК-10. Рефлексивна.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 Здатність ефективно та адекватно здійснювати рефлексивні процеси, що сприяє розвитку й саморозвитку учнів, творчому підходові</w:t>
      </w:r>
      <w:r w:rsidRPr="00EF7AF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до освітнього процесу початкової школи. Здатність оцінювати результати педагогічних впливів та забезпечувати якість діяльності навчання, розвитку й виховання учнів початкової школи; здатність до педагогічної рефлексії.</w:t>
      </w:r>
    </w:p>
    <w:p w:rsidR="00B24352" w:rsidRPr="00EF7AF3" w:rsidRDefault="00B24352" w:rsidP="00B24352">
      <w:pPr>
        <w:spacing w:after="0" w:line="240" w:lineRule="auto"/>
        <w:ind w:firstLine="34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 xml:space="preserve">ЗК-11. </w:t>
      </w:r>
      <w:proofErr w:type="spellStart"/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Здоров’язбережувальна</w:t>
      </w:r>
      <w:proofErr w:type="spellEnd"/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 xml:space="preserve"> компетентність.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 Здатність ефективно розв’язувати завдання щодо збереження і зміцнення здоров’я (фізичного, психічного, соціального та духовного) як власного, так і оточуючих. Здатність застосовувати знання, вміння, цінності і досвід практичної діяльності з питань культури здоров’я та здорового способу життя, готовність до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здоров’язбережувальної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 діяльності в освітньому середовищі початкової школи та створення психолого-педагогічних умов для формування здорового способу життя учнів.</w:t>
      </w:r>
    </w:p>
    <w:p w:rsidR="00B24352" w:rsidRDefault="00B24352" w:rsidP="00B24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ЗК-12</w:t>
      </w:r>
      <w:r w:rsidRPr="00EF7AF3">
        <w:rPr>
          <w:rFonts w:ascii="Times New Roman" w:hAnsi="Times New Roman"/>
          <w:b/>
          <w:sz w:val="24"/>
          <w:szCs w:val="24"/>
          <w:lang w:val="uk-UA"/>
        </w:rPr>
        <w:t>.</w:t>
      </w: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 xml:space="preserve"> Інформаційно-комунікаційна.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 Здатність до застосування сучасних засобів інформаційних і комп’ютерних технологій для розв’язання комунікативних задач у професійній діяльності вчителя початкових класів й у повсякденному житті.</w:t>
      </w:r>
    </w:p>
    <w:p w:rsidR="00B24352" w:rsidRDefault="00B24352" w:rsidP="00B24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Фахові компетентності спеціальності (ФК)</w:t>
      </w:r>
    </w:p>
    <w:p w:rsidR="00B24352" w:rsidRPr="00EF7AF3" w:rsidRDefault="00B24352" w:rsidP="00B243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ФК</w:t>
      </w:r>
      <w:r w:rsidRPr="00EF7AF3">
        <w:rPr>
          <w:rFonts w:ascii="Times New Roman" w:hAnsi="Times New Roman"/>
          <w:i/>
          <w:sz w:val="24"/>
          <w:szCs w:val="24"/>
          <w:lang w:val="uk-UA"/>
        </w:rPr>
        <w:t>-</w:t>
      </w: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1. Філологічна компетентність.</w:t>
      </w:r>
      <w:r w:rsidRPr="00EF7AF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Здатність до застосування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професійно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 профільованих лінгвістичних і літературознавчих знань, умінь та навичок, що становлять теоретичну основу початкового курсу мови навчання, мови вивчення, іноземної мови, літературного читання та їхніх окремих змістових ліній. Складниками філологічної компетентності є лінгвістична, мовленнєва, літературознавча.</w:t>
      </w:r>
    </w:p>
    <w:p w:rsidR="00B24352" w:rsidRPr="00EF7AF3" w:rsidRDefault="00B24352" w:rsidP="00B24352">
      <w:p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ФК</w:t>
      </w:r>
      <w:r w:rsidRPr="00EF7AF3">
        <w:rPr>
          <w:rFonts w:ascii="Times New Roman" w:hAnsi="Times New Roman"/>
          <w:i/>
          <w:sz w:val="24"/>
          <w:szCs w:val="24"/>
          <w:lang w:val="uk-UA"/>
        </w:rPr>
        <w:t>-</w:t>
      </w: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3. Технологічна компетентність.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 Здатність до застосування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професійно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 профільованих проектно-технологічних знань, умінь і навичок, які є теоретичними основами побудови змісту освітньої галузі «Технології» загалом та окремих його змістових ліній. Складниками технологічної компетентності є: ІКТ-компетентність, </w:t>
      </w:r>
      <w:r w:rsidRPr="00EF7AF3">
        <w:rPr>
          <w:rFonts w:ascii="Times New Roman" w:hAnsi="Times New Roman"/>
          <w:spacing w:val="-1"/>
          <w:sz w:val="24"/>
          <w:szCs w:val="24"/>
          <w:lang w:val="uk-UA"/>
        </w:rPr>
        <w:t xml:space="preserve">компетентності з техніки обробки матеріалів, технічної творчості, </w:t>
      </w:r>
      <w:proofErr w:type="spellStart"/>
      <w:r w:rsidRPr="00EF7AF3">
        <w:rPr>
          <w:rFonts w:ascii="Times New Roman" w:hAnsi="Times New Roman"/>
          <w:spacing w:val="-1"/>
          <w:sz w:val="24"/>
          <w:szCs w:val="24"/>
          <w:lang w:val="uk-UA"/>
        </w:rPr>
        <w:t>декоративно</w:t>
      </w:r>
      <w:proofErr w:type="spellEnd"/>
      <w:r w:rsidRPr="00EF7AF3">
        <w:rPr>
          <w:rFonts w:ascii="Times New Roman" w:hAnsi="Times New Roman"/>
          <w:spacing w:val="-1"/>
          <w:sz w:val="24"/>
          <w:szCs w:val="24"/>
          <w:lang w:val="uk-UA"/>
        </w:rPr>
        <w:t>-ужиткового мистецтво та самообслуговування.</w:t>
      </w:r>
    </w:p>
    <w:p w:rsidR="00B24352" w:rsidRPr="00EF7AF3" w:rsidRDefault="00B24352" w:rsidP="00B24352">
      <w:p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ФК</w:t>
      </w:r>
      <w:r w:rsidRPr="00EF7AF3">
        <w:rPr>
          <w:rFonts w:ascii="Times New Roman" w:hAnsi="Times New Roman"/>
          <w:i/>
          <w:sz w:val="24"/>
          <w:szCs w:val="24"/>
          <w:lang w:val="uk-UA"/>
        </w:rPr>
        <w:t>-</w:t>
      </w: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4. Природничо-наукова компетентність.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 Здатність до застосування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професійно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 профільованих природничо-наукових знань і практичних умінь і навичок, які є теоретичними основами побудови змісту природознавчого матеріалу відповідної освітньої галузі початкової освіти. Складниками природничо-наукової компетентності є астрономічна, географічна,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землезнавча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, біологічна (ботанічна, зоологічна, анатомічна, фізіологічна), екологічна,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валеологічна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>.</w:t>
      </w:r>
    </w:p>
    <w:p w:rsidR="00B24352" w:rsidRPr="00EF7AF3" w:rsidRDefault="00B24352" w:rsidP="00B24352">
      <w:pPr>
        <w:pStyle w:val="HTML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ФК-6</w:t>
      </w: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. Психологічна компетентність.</w:t>
      </w:r>
      <w:r w:rsidRPr="00EF7AF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Здатність до розвитку учнів початкової школи як суб’єктів освітнього процесу на основі знань та умінь про їхні вікові, індивідуальні особливості та соціальні чинники розвитку. Складниками психологічної компетентності є диференціально-психологічна, соціально-психологічна,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аутопсихологічна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>.</w:t>
      </w:r>
    </w:p>
    <w:p w:rsidR="00B24352" w:rsidRPr="00EF7AF3" w:rsidRDefault="00B24352" w:rsidP="00B24352">
      <w:pPr>
        <w:pStyle w:val="HTML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ФК-7</w:t>
      </w:r>
      <w:r w:rsidRPr="00EF7AF3">
        <w:rPr>
          <w:rFonts w:ascii="Times New Roman" w:hAnsi="Times New Roman"/>
          <w:i/>
          <w:sz w:val="24"/>
          <w:szCs w:val="24"/>
          <w:lang w:val="uk-UA"/>
        </w:rPr>
        <w:t xml:space="preserve">. </w:t>
      </w: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Дидактична.</w:t>
      </w:r>
      <w:r w:rsidRPr="00EF7AF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Здатність майбутнього вчителя (випускника) вирішувати стандартні та проблемні професійні завдання, що виникають в освітній практиці початкової школи, на основі сформованих знань про теоретичні засади побудови змісту і процесу навчання молодших учнів, у тому числі ґрунтовних знань про сучасні теорії навчання, гнучкого володіння методами навчання; спроможність обґрунтовано обирати прийоми, засоби, технології, форми організації навчання, адекватні дидактичній ситуації.</w:t>
      </w:r>
    </w:p>
    <w:p w:rsidR="00B24352" w:rsidRPr="00EF7AF3" w:rsidRDefault="00B24352" w:rsidP="00B24352">
      <w:pPr>
        <w:pStyle w:val="af"/>
        <w:shd w:val="clear" w:color="auto" w:fill="FFFFFF"/>
        <w:spacing w:before="0" w:beforeAutospacing="0" w:after="0" w:afterAutospacing="0"/>
        <w:jc w:val="both"/>
        <w:rPr>
          <w:i/>
          <w:lang w:eastAsia="ru-RU"/>
        </w:rPr>
      </w:pPr>
      <w:r w:rsidRPr="00EF7AF3">
        <w:rPr>
          <w:b/>
          <w:bCs/>
          <w:i/>
          <w:iCs/>
          <w:lang w:eastAsia="ru-RU"/>
        </w:rPr>
        <w:t>ФК-8.</w:t>
      </w:r>
      <w:r w:rsidRPr="00EF7AF3">
        <w:rPr>
          <w:i/>
          <w:lang w:eastAsia="ru-RU"/>
        </w:rPr>
        <w:t xml:space="preserve"> </w:t>
      </w:r>
      <w:r w:rsidRPr="00EF7AF3">
        <w:rPr>
          <w:b/>
          <w:i/>
          <w:lang w:eastAsia="ru-RU"/>
        </w:rPr>
        <w:t>Виховна.</w:t>
      </w:r>
      <w:r w:rsidRPr="00EF7AF3">
        <w:rPr>
          <w:lang w:eastAsia="ru-RU"/>
        </w:rPr>
        <w:t xml:space="preserve"> Здатність випускника до здійснення виховної діяльності з молодшими школярами; здатність до планування, проектування й аналізу виховного процесу початкової школи як цілісної педагогічної системи, яка включає мету, завдання, зміст, методи, прийоми, педагогічні засоби, форми організації, діяльність вихователя й вихованців; спрямованість на досягнення відповідних результатів; здатність ефективно використовувати виховний потенціал уроків і занять з учнями в позаурочний час тощо.</w:t>
      </w:r>
      <w:r w:rsidRPr="00EF7AF3">
        <w:rPr>
          <w:i/>
          <w:lang w:eastAsia="ru-RU"/>
        </w:rPr>
        <w:t xml:space="preserve"> </w:t>
      </w:r>
    </w:p>
    <w:p w:rsidR="00B24352" w:rsidRPr="00EF7AF3" w:rsidRDefault="00B24352" w:rsidP="00B24352">
      <w:pPr>
        <w:pStyle w:val="HTML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ФК</w:t>
      </w:r>
      <w:r w:rsidRPr="00EF7AF3">
        <w:rPr>
          <w:rFonts w:ascii="Times New Roman" w:hAnsi="Times New Roman"/>
          <w:i/>
          <w:sz w:val="24"/>
          <w:szCs w:val="24"/>
          <w:lang w:val="uk-UA"/>
        </w:rPr>
        <w:t>-</w:t>
      </w: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9. Організаційна.</w:t>
      </w:r>
      <w:r w:rsidRPr="00EF7AF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Здатність до організації освітнього процесу в початковій школі, систематичного підвищення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професійно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>-педагогічної кваліфікації.</w:t>
      </w:r>
    </w:p>
    <w:p w:rsidR="00B24352" w:rsidRPr="00EF7AF3" w:rsidRDefault="00B24352" w:rsidP="00B24352">
      <w:pPr>
        <w:pStyle w:val="HTML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ФК-10.</w:t>
      </w: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 xml:space="preserve"> Методична компетентність.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 Здатність ефективно діяти, розв’язуючи стандартні та проблемні методичні задачі під час навчання учнів освітніх галузей/змістових ліній, визначених Державним стандартом початкової загальної освіти. Методична компетентність ґрунтується на теоретичній і практичній готовності до проведення уроків за різними навчальними комплектами, що виявляється у сформованості системи дидактико-методичних </w:t>
      </w:r>
      <w:r w:rsidRPr="00EF7AF3">
        <w:rPr>
          <w:rFonts w:ascii="Times New Roman" w:hAnsi="Times New Roman"/>
          <w:sz w:val="24"/>
          <w:szCs w:val="24"/>
          <w:lang w:val="uk-UA"/>
        </w:rPr>
        <w:lastRenderedPageBreak/>
        <w:t xml:space="preserve">знань і умінь із окремих розділів та тем курсу, окремих етапів навчання й досвіду їх застосування та наявності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емоційно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-ціннісного ставлення до діяльності щодо навчання учнів предмету. </w:t>
      </w:r>
    </w:p>
    <w:p w:rsidR="00B24352" w:rsidRDefault="00B24352" w:rsidP="00B24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ФК</w:t>
      </w:r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 xml:space="preserve">-11. </w:t>
      </w:r>
      <w:proofErr w:type="spellStart"/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Професійно</w:t>
      </w:r>
      <w:proofErr w:type="spellEnd"/>
      <w:r w:rsidRPr="00EF7AF3">
        <w:rPr>
          <w:rFonts w:ascii="Times New Roman" w:hAnsi="Times New Roman"/>
          <w:b/>
          <w:i/>
          <w:sz w:val="24"/>
          <w:szCs w:val="24"/>
          <w:lang w:val="uk-UA"/>
        </w:rPr>
        <w:t>-комунікативна компетентність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 (ПКК). Здатність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актуалізовувати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 та застосовувати комунікативні знання, навички, вміння, настанови, стратегії й тактики комунікативної поведінки, здобутий досвід комунікативної діяльності, а також індивідуально-психологічні якості особистості задля успішного здійснення в конкретних умовах педагогічної комунікативної діяльності з молодшими школярами, батьками, колегами.</w:t>
      </w:r>
    </w:p>
    <w:p w:rsidR="00B24352" w:rsidRDefault="00B24352" w:rsidP="00B24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Програмні результати навчання</w:t>
      </w:r>
    </w:p>
    <w:p w:rsidR="00B24352" w:rsidRPr="00EF7AF3" w:rsidRDefault="00B24352" w:rsidP="00B243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1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. </w:t>
      </w:r>
      <w:r w:rsidRPr="00EF7AF3">
        <w:rPr>
          <w:rFonts w:ascii="Times New Roman" w:hAnsi="Times New Roman"/>
          <w:sz w:val="24"/>
          <w:szCs w:val="24"/>
          <w:lang w:val="uk-UA"/>
        </w:rPr>
        <w:t>Знати сучасні теоретичні основи освітніх галузей, визначених Державним стандартом початкової загальної освіти.</w:t>
      </w:r>
    </w:p>
    <w:p w:rsidR="00B24352" w:rsidRPr="00EF7AF3" w:rsidRDefault="00B24352" w:rsidP="00B243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2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Розуміти мету, завдання, зміст, методи, організаційні форми й засоби початкової освіти, суть процесів виховання, навчання й розвитку учнів початкової школи (педагогічна компетентність + ПКК). Знати структуру календарно-тематичного планування, особливості ведення журналу обліку успішності учнів. Знати специфіку виховної роботи на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уроках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 й у позаурочній діяльності.</w:t>
      </w:r>
    </w:p>
    <w:p w:rsidR="00B24352" w:rsidRPr="00EF7AF3" w:rsidRDefault="00B24352" w:rsidP="00B243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3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Розуміти вікові особливості дітей молодшого шкільного віку, індивідуальні відмінності в перебігу пізнавальних процесів учнів початкової школи.</w:t>
      </w:r>
    </w:p>
    <w:p w:rsidR="00B24352" w:rsidRPr="00EF7AF3" w:rsidRDefault="00B24352" w:rsidP="00B243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4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Розуміти закономірності та теорію процесу навчального пізнання, сучасні навчальні технології.</w:t>
      </w:r>
    </w:p>
    <w:p w:rsidR="00B24352" w:rsidRPr="00EF7AF3" w:rsidRDefault="00B24352" w:rsidP="00B243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5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Знати суть методичних систем навчання учнів початкової школи освітніх галузей/змістових ліній, визначених Державним стандартом початкової загальної освіти.</w:t>
      </w:r>
    </w:p>
    <w:p w:rsidR="00B24352" w:rsidRPr="00EF7AF3" w:rsidRDefault="00B24352" w:rsidP="00B243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6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Знати зміст нормативних документів, що реґламентують початкову освіту: Державного стандарту початкової освіти, навчальних програм предметів, які вивчаються в початковій школі, критеріїв оцінювання навчальних досягнень учнів початкової школи.</w:t>
      </w:r>
    </w:p>
    <w:p w:rsidR="00B24352" w:rsidRPr="00EF7AF3" w:rsidRDefault="00B24352" w:rsidP="00B243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7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Застосовувати знання, уміння й навички, що становлять теоретичну основу освітніх галузей, визначених Державним стандартом початкової загальної освіти, під час розв’язування навчально-пізнавальних і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професійно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>-зорієнтованих задач.</w:t>
      </w:r>
    </w:p>
    <w:p w:rsidR="00B24352" w:rsidRPr="00EF7AF3" w:rsidRDefault="00B24352" w:rsidP="00B243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8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Володіти методиками вивчення індивідуальних особливостей перебігу пізнавальних процесів учнів початкової школи та стратегії їх урахування в процесі навчання, розвитку й виховання учнів. Складати психолого-педагогічну характеристику на учня та клас.</w:t>
      </w:r>
    </w:p>
    <w:p w:rsidR="00B24352" w:rsidRPr="00EF7AF3" w:rsidRDefault="00B24352" w:rsidP="00B243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9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Проектувати процес навчання з предмету у вигляді календарно-тематичного планування для певного класу, теми.</w:t>
      </w:r>
    </w:p>
    <w:p w:rsidR="00B24352" w:rsidRPr="00EF7AF3" w:rsidRDefault="00B24352" w:rsidP="00B24352">
      <w:pPr>
        <w:spacing w:after="0" w:line="240" w:lineRule="auto"/>
        <w:ind w:left="3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10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Моделювати процес навчання учнів початкової школи певного предмету: розробляти проекти уроків та їхні фрагменти, методику роботи над окремими видами завдань, створювати методику підготовчої роботи, ознайомлення та формування уявлень і понять, вмінь та навичок з метою опанування учнями певних елементів змісту програми.</w:t>
      </w:r>
    </w:p>
    <w:p w:rsidR="00B24352" w:rsidRPr="00EF7AF3" w:rsidRDefault="00B24352" w:rsidP="00B24352">
      <w:pPr>
        <w:spacing w:after="0" w:line="240" w:lineRule="auto"/>
        <w:ind w:left="3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11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Проводити моніторинг якості навчальних досягнень учнів з певної теми.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учнів, визначених у програмі з певного предмету.</w:t>
      </w:r>
    </w:p>
    <w:p w:rsidR="00B24352" w:rsidRPr="00EF7AF3" w:rsidRDefault="00B24352" w:rsidP="00B24352">
      <w:pPr>
        <w:spacing w:after="0" w:line="240" w:lineRule="auto"/>
        <w:ind w:left="3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12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Проводити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уроки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 xml:space="preserve"> в початковій школі, аналізувати урок щодо досягнення його мети й завдань, оцінювати ефективність застосованих форм, методів, засобів і технологій.</w:t>
      </w:r>
    </w:p>
    <w:p w:rsidR="00B24352" w:rsidRPr="00EF7AF3" w:rsidRDefault="00B24352" w:rsidP="00B24352">
      <w:pPr>
        <w:spacing w:after="0" w:line="240" w:lineRule="auto"/>
        <w:ind w:left="3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13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Проектувати зміст і методику проведення виховних заходів для учнів початкової школи.</w:t>
      </w:r>
    </w:p>
    <w:p w:rsidR="00B24352" w:rsidRPr="00EF7AF3" w:rsidRDefault="00B24352" w:rsidP="00B24352">
      <w:pPr>
        <w:spacing w:after="0" w:line="240" w:lineRule="auto"/>
        <w:ind w:left="3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14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Здійснювати комунікацію, орієнтуючись на стилі мовленнєвого спілкування у процесі вирішення </w:t>
      </w:r>
      <w:proofErr w:type="spellStart"/>
      <w:r w:rsidRPr="00EF7AF3">
        <w:rPr>
          <w:rFonts w:ascii="Times New Roman" w:hAnsi="Times New Roman"/>
          <w:sz w:val="24"/>
          <w:szCs w:val="24"/>
          <w:lang w:val="uk-UA"/>
        </w:rPr>
        <w:t>професійно</w:t>
      </w:r>
      <w:proofErr w:type="spellEnd"/>
      <w:r w:rsidRPr="00EF7AF3">
        <w:rPr>
          <w:rFonts w:ascii="Times New Roman" w:hAnsi="Times New Roman"/>
          <w:sz w:val="24"/>
          <w:szCs w:val="24"/>
          <w:lang w:val="uk-UA"/>
        </w:rPr>
        <w:t>-педагогічних задач.</w:t>
      </w:r>
    </w:p>
    <w:p w:rsidR="00B24352" w:rsidRPr="00EF7AF3" w:rsidRDefault="00B24352" w:rsidP="00B24352">
      <w:pPr>
        <w:spacing w:after="0" w:line="240" w:lineRule="auto"/>
        <w:ind w:left="3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lastRenderedPageBreak/>
        <w:t>ПРН 15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Прогнозувати, проектувати та коригувати педагогічну комунікацію з іншими суб’єктами освітнього процесу початкової школи на засадах етики професійного спілкування, застосовуючи правила мовленнєвого етикету.</w:t>
      </w:r>
    </w:p>
    <w:p w:rsidR="00B24352" w:rsidRPr="00EF7AF3" w:rsidRDefault="00B24352" w:rsidP="00B24352">
      <w:pPr>
        <w:spacing w:after="0" w:line="240" w:lineRule="auto"/>
        <w:ind w:left="3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16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Використовувати засоби вербальної та невербальної комунікації задля підвищення рівня професійної культури майбутнього вчителя.</w:t>
      </w:r>
    </w:p>
    <w:p w:rsidR="00B24352" w:rsidRPr="00EF7AF3" w:rsidRDefault="00B24352" w:rsidP="00B24352">
      <w:pPr>
        <w:spacing w:after="0" w:line="240" w:lineRule="auto"/>
        <w:ind w:left="3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17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Style w:val="FontStyle156"/>
          <w:sz w:val="24"/>
          <w:szCs w:val="24"/>
          <w:lang w:val="uk-UA" w:eastAsia="uk-UA"/>
        </w:rPr>
        <w:t>Вчитися упродовж життя</w:t>
      </w:r>
      <w:r w:rsidRPr="00EF7AF3">
        <w:rPr>
          <w:rStyle w:val="FontStyle156"/>
          <w:sz w:val="24"/>
          <w:szCs w:val="24"/>
          <w:lang w:val="uk-UA"/>
        </w:rPr>
        <w:t xml:space="preserve"> й удосконалювати </w:t>
      </w:r>
      <w:r w:rsidRPr="00EF7AF3">
        <w:rPr>
          <w:rFonts w:ascii="Times New Roman" w:hAnsi="Times New Roman"/>
          <w:sz w:val="24"/>
          <w:szCs w:val="24"/>
          <w:lang w:val="uk-UA" w:eastAsia="uk-UA"/>
        </w:rPr>
        <w:t>з високим рівнем автономності набуту під час навчання кваліфікацію.</w:t>
      </w:r>
    </w:p>
    <w:p w:rsidR="00B24352" w:rsidRPr="00EF7AF3" w:rsidRDefault="00B24352" w:rsidP="00B24352">
      <w:pPr>
        <w:spacing w:after="0" w:line="240" w:lineRule="auto"/>
        <w:ind w:left="3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18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Аналізувати соціально та особистісно значущі світоглядні проблеми, </w:t>
      </w:r>
      <w:r w:rsidRPr="00EF7AF3">
        <w:rPr>
          <w:rStyle w:val="FontStyle156"/>
          <w:sz w:val="24"/>
          <w:szCs w:val="24"/>
          <w:lang w:val="uk-UA"/>
        </w:rPr>
        <w:t>п</w:t>
      </w:r>
      <w:r w:rsidRPr="00EF7AF3">
        <w:rPr>
          <w:rStyle w:val="FontStyle156"/>
          <w:sz w:val="24"/>
          <w:szCs w:val="24"/>
          <w:lang w:val="uk-UA" w:eastAsia="uk-UA"/>
        </w:rPr>
        <w:t>рий</w:t>
      </w:r>
      <w:r w:rsidRPr="00EF7AF3">
        <w:rPr>
          <w:rStyle w:val="FontStyle156"/>
          <w:sz w:val="24"/>
          <w:szCs w:val="24"/>
          <w:lang w:val="uk-UA"/>
        </w:rPr>
        <w:t>мати рішення</w:t>
      </w:r>
      <w:r w:rsidRPr="00EF7AF3">
        <w:rPr>
          <w:rStyle w:val="FontStyle156"/>
          <w:sz w:val="24"/>
          <w:szCs w:val="24"/>
          <w:lang w:val="uk-UA" w:eastAsia="uk-UA"/>
        </w:rPr>
        <w:t xml:space="preserve"> на </w:t>
      </w:r>
      <w:r w:rsidRPr="00EF7AF3">
        <w:rPr>
          <w:rFonts w:ascii="Times New Roman" w:hAnsi="Times New Roman"/>
          <w:sz w:val="24"/>
          <w:szCs w:val="24"/>
          <w:lang w:val="uk-UA"/>
        </w:rPr>
        <w:t xml:space="preserve">основі сформованих ціннісних орієнтацій. </w:t>
      </w:r>
    </w:p>
    <w:p w:rsidR="00B24352" w:rsidRDefault="00B24352" w:rsidP="00B24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7AF3">
        <w:rPr>
          <w:rFonts w:ascii="Times New Roman" w:hAnsi="Times New Roman"/>
          <w:b/>
          <w:bCs/>
          <w:iCs/>
          <w:sz w:val="24"/>
          <w:szCs w:val="24"/>
          <w:lang w:val="uk-UA"/>
        </w:rPr>
        <w:t>ПРН 19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AF3">
        <w:rPr>
          <w:rFonts w:ascii="Times New Roman" w:hAnsi="Times New Roman"/>
          <w:sz w:val="24"/>
          <w:szCs w:val="24"/>
          <w:lang w:val="uk-UA"/>
        </w:rPr>
        <w:t>Створювати рівноправний і справедливий клімат, що сприяє навчанню всіх учнів, незалежно від соціально-культурно-економічного контексту.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5. Структура курсу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1279"/>
        <w:gridCol w:w="1976"/>
        <w:gridCol w:w="2025"/>
        <w:gridCol w:w="1486"/>
      </w:tblGrid>
      <w:tr w:rsidR="00EF5E0C" w:rsidRPr="00EF5E0C" w:rsidTr="00C73533">
        <w:tc>
          <w:tcPr>
            <w:tcW w:w="2351" w:type="dxa"/>
          </w:tcPr>
          <w:p w:rsidR="009764A5" w:rsidRPr="00EF5E0C" w:rsidRDefault="009764A5" w:rsidP="00B243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Кількість кредитів/годин</w:t>
            </w:r>
          </w:p>
        </w:tc>
        <w:tc>
          <w:tcPr>
            <w:tcW w:w="1279" w:type="dxa"/>
          </w:tcPr>
          <w:p w:rsidR="009764A5" w:rsidRPr="00EF5E0C" w:rsidRDefault="009764A5" w:rsidP="00B243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1976" w:type="dxa"/>
          </w:tcPr>
          <w:p w:rsidR="009764A5" w:rsidRPr="00EF5E0C" w:rsidRDefault="009764A5" w:rsidP="00B243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2025" w:type="dxa"/>
          </w:tcPr>
          <w:p w:rsidR="009764A5" w:rsidRPr="00EF5E0C" w:rsidRDefault="009764A5" w:rsidP="00B243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  <w:tc>
          <w:tcPr>
            <w:tcW w:w="1486" w:type="dxa"/>
          </w:tcPr>
          <w:p w:rsidR="009764A5" w:rsidRPr="00EF5E0C" w:rsidRDefault="009764A5" w:rsidP="00B243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Форма контролю</w:t>
            </w:r>
          </w:p>
        </w:tc>
      </w:tr>
      <w:tr w:rsidR="00EF5E0C" w:rsidRPr="00EF5E0C" w:rsidTr="00C73533">
        <w:tc>
          <w:tcPr>
            <w:tcW w:w="2351" w:type="dxa"/>
          </w:tcPr>
          <w:p w:rsidR="009764A5" w:rsidRPr="00EF5E0C" w:rsidRDefault="00B24352" w:rsidP="00B243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9764A5" w:rsidRPr="00EF5E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кредити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</w:t>
            </w:r>
            <w:r w:rsidR="009764A5" w:rsidRPr="00EF5E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1279" w:type="dxa"/>
          </w:tcPr>
          <w:p w:rsidR="009764A5" w:rsidRPr="00EF5E0C" w:rsidRDefault="0079138C" w:rsidP="00B24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76" w:type="dxa"/>
          </w:tcPr>
          <w:p w:rsidR="009764A5" w:rsidRPr="00EF5E0C" w:rsidRDefault="0079138C" w:rsidP="00B24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551242" w:rsidRPr="00EF5E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25" w:type="dxa"/>
          </w:tcPr>
          <w:p w:rsidR="009764A5" w:rsidRPr="00EF5E0C" w:rsidRDefault="00B24352" w:rsidP="00B24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="00551242" w:rsidRPr="00EF5E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86" w:type="dxa"/>
          </w:tcPr>
          <w:p w:rsidR="009764A5" w:rsidRPr="00EF5E0C" w:rsidRDefault="009764A5" w:rsidP="00B24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9764A5" w:rsidRPr="00EF5E0C" w:rsidRDefault="009764A5" w:rsidP="00EF5E0C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6. Технічне й програмне забезпечення/обладнання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Інклюзивно</w:t>
      </w:r>
      <w:proofErr w:type="spellEnd"/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-ресурсний центр – </w:t>
      </w:r>
      <w:proofErr w:type="spellStart"/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. 213</w:t>
      </w:r>
      <w:r w:rsidR="0079138C"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79138C"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="0079138C"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. 623.</w:t>
      </w:r>
    </w:p>
    <w:p w:rsidR="009764A5" w:rsidRPr="00EF5E0C" w:rsidRDefault="00ED109A" w:rsidP="00EF5E0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Hlk56718708"/>
      <w:r w:rsidRPr="00EF5E0C">
        <w:rPr>
          <w:rFonts w:ascii="Times New Roman" w:hAnsi="Times New Roman"/>
          <w:sz w:val="24"/>
          <w:szCs w:val="24"/>
          <w:lang w:val="uk-UA"/>
        </w:rPr>
        <w:t xml:space="preserve">Матеріали, викладені на </w:t>
      </w:r>
      <w:r w:rsidRPr="00EF5E0C">
        <w:rPr>
          <w:rFonts w:ascii="Times New Roman" w:hAnsi="Times New Roman"/>
          <w:sz w:val="24"/>
          <w:szCs w:val="24"/>
          <w:lang w:val="en-US"/>
        </w:rPr>
        <w:t>KSU</w:t>
      </w:r>
      <w:r w:rsidRPr="00EF5E0C">
        <w:rPr>
          <w:rFonts w:ascii="Times New Roman" w:hAnsi="Times New Roman"/>
          <w:sz w:val="24"/>
          <w:szCs w:val="24"/>
        </w:rPr>
        <w:t xml:space="preserve"> </w:t>
      </w:r>
      <w:r w:rsidRPr="00EF5E0C">
        <w:rPr>
          <w:rFonts w:ascii="Times New Roman" w:hAnsi="Times New Roman"/>
          <w:sz w:val="24"/>
          <w:szCs w:val="24"/>
          <w:lang w:val="en-US"/>
        </w:rPr>
        <w:t>online</w:t>
      </w:r>
      <w:r w:rsidRPr="00EF5E0C">
        <w:rPr>
          <w:rFonts w:ascii="Times New Roman" w:hAnsi="Times New Roman"/>
          <w:sz w:val="24"/>
          <w:szCs w:val="24"/>
          <w:lang w:val="uk-UA"/>
        </w:rPr>
        <w:t xml:space="preserve"> для організації змішаного навчання</w:t>
      </w:r>
      <w:r w:rsidRPr="00EF5E0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F5E0C">
        <w:rPr>
          <w:rFonts w:ascii="Times New Roman" w:hAnsi="Times New Roman"/>
          <w:sz w:val="24"/>
          <w:szCs w:val="24"/>
          <w:lang w:val="uk-UA"/>
        </w:rPr>
        <w:t>Детальніше:</w:t>
      </w:r>
      <w:r w:rsidRPr="00EF5E0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551242" w:rsidRPr="00EF5E0C">
        <w:rPr>
          <w:rFonts w:ascii="Times New Roman" w:hAnsi="Times New Roman"/>
          <w:sz w:val="24"/>
          <w:szCs w:val="24"/>
          <w:lang w:val="uk-UA"/>
        </w:rPr>
        <w:t>http://ksuonline.kspu.edu/course/view.php?id=3245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7. Політика курсу</w:t>
      </w: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>Для успішного складання підсумкового контролю з дисципліни вимагається 100% очне/дистанційне відвідування або відпрацювання всіх лекційних та практичних занять. Пропуск понад 25% занять без поважної причини буде оцінений як FX.</w:t>
      </w: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Високо цінується академічна доброчесність. До всіх студентів освітньої програми відбувається абсолютно рівне ставлення. 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8. Схема курсу</w:t>
      </w:r>
    </w:p>
    <w:p w:rsidR="000D2D7C" w:rsidRDefault="000D2D7C" w:rsidP="000D2D7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Модуль 1. Теоретико-методологічні основи психолого-педагогічної діагностики порушень розвитку у дітей.</w:t>
      </w:r>
    </w:p>
    <w:p w:rsidR="000D2D7C" w:rsidRDefault="000D2D7C" w:rsidP="000D2D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1.1. Методологічні основи діагностики відхиленого розвитку (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0D2D7C" w:rsidRDefault="000D2D7C" w:rsidP="000D2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52314428"/>
      <w:r>
        <w:rPr>
          <w:rFonts w:ascii="Times New Roman" w:hAnsi="Times New Roman"/>
          <w:sz w:val="24"/>
          <w:szCs w:val="24"/>
          <w:lang w:val="uk-UA"/>
        </w:rPr>
        <w:t>1. Теоретичні основи і організаційні форми діагностичного процесу.</w:t>
      </w:r>
    </w:p>
    <w:p w:rsidR="000D2D7C" w:rsidRDefault="000D2D7C" w:rsidP="000D2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Загальні вимоги до організації і проведення психолого-педагогічного обстеження дитини.</w:t>
      </w:r>
    </w:p>
    <w:p w:rsidR="000D2D7C" w:rsidRDefault="000D2D7C" w:rsidP="000D2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uk-UA"/>
        </w:rPr>
        <w:t>Підходи до психолого-педагогічного аналізу і оцінки даних психодіагностики</w:t>
      </w:r>
    </w:p>
    <w:p w:rsidR="000D2D7C" w:rsidRDefault="000D2D7C" w:rsidP="000D2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uk-UA"/>
        </w:rPr>
        <w:t>Психологічний висновок і психологічний діагноз</w:t>
      </w:r>
    </w:p>
    <w:p w:rsidR="000D2D7C" w:rsidRDefault="000D2D7C" w:rsidP="000D2D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 1.2. </w:t>
      </w:r>
      <w:proofErr w:type="spellStart"/>
      <w:r>
        <w:rPr>
          <w:rFonts w:ascii="Times New Roman" w:hAnsi="Times New Roman"/>
          <w:b/>
          <w:sz w:val="24"/>
          <w:szCs w:val="24"/>
        </w:rPr>
        <w:t>Комплексний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підхід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b/>
          <w:sz w:val="24"/>
          <w:szCs w:val="24"/>
        </w:rPr>
        <w:t>вивчення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дітей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b/>
          <w:sz w:val="24"/>
          <w:szCs w:val="24"/>
        </w:rPr>
        <w:t>порушеннями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розвитку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bookmarkEnd w:id="1"/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Медичне обстеження в системі комплексного вивчення дитини з відхиленнями у розвитку.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Педагогічне вивчення дітей з порушеннями розвитку.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Соціально-педагогічне вивчення мікро соціальних умов і їх вплив на розвиток дитини.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Психологічне вивчення дітей з порушеннями розвитку.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Логопедичне обстеження в системі комплексного вивчення дітей з порушеннями розвитку.</w:t>
      </w:r>
    </w:p>
    <w:p w:rsidR="000D2D7C" w:rsidRDefault="000D2D7C" w:rsidP="000D2D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Тема 1.3. </w:t>
      </w:r>
      <w:proofErr w:type="spellStart"/>
      <w:r>
        <w:rPr>
          <w:rFonts w:ascii="Times New Roman" w:hAnsi="Times New Roman"/>
          <w:b/>
          <w:sz w:val="24"/>
          <w:szCs w:val="24"/>
        </w:rPr>
        <w:t>Основні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методи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психолого-</w:t>
      </w:r>
      <w:proofErr w:type="spellStart"/>
      <w:r>
        <w:rPr>
          <w:rFonts w:ascii="Times New Roman" w:hAnsi="Times New Roman"/>
          <w:b/>
          <w:sz w:val="24"/>
          <w:szCs w:val="24"/>
        </w:rPr>
        <w:t>педагогічного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вивчення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дитини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Спостереження.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Психологічний експеримент.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Навчаючий експеримент.</w:t>
      </w:r>
    </w:p>
    <w:p w:rsidR="000D2D7C" w:rsidRDefault="000D2D7C" w:rsidP="000D2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Експериментально-психологічні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методики для </w:t>
      </w:r>
      <w:proofErr w:type="spellStart"/>
      <w:r>
        <w:rPr>
          <w:rFonts w:ascii="Times New Roman" w:hAnsi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дітей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D2D7C" w:rsidRDefault="000D2D7C" w:rsidP="000D2D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 1.4. </w:t>
      </w:r>
      <w:proofErr w:type="spellStart"/>
      <w:r>
        <w:rPr>
          <w:rFonts w:ascii="Times New Roman" w:hAnsi="Times New Roman"/>
          <w:b/>
          <w:sz w:val="24"/>
          <w:szCs w:val="24"/>
        </w:rPr>
        <w:t>Додаткові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методи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психолого-</w:t>
      </w:r>
      <w:proofErr w:type="spellStart"/>
      <w:r>
        <w:rPr>
          <w:rFonts w:ascii="Times New Roman" w:hAnsi="Times New Roman"/>
          <w:b/>
          <w:sz w:val="24"/>
          <w:szCs w:val="24"/>
        </w:rPr>
        <w:t>педагогічного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вивчення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дитини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Бесіда.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Анкетування.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proofErr w:type="spellStart"/>
      <w:r>
        <w:rPr>
          <w:b w:val="0"/>
          <w:sz w:val="24"/>
          <w:szCs w:val="24"/>
        </w:rPr>
        <w:t>Тесування</w:t>
      </w:r>
      <w:proofErr w:type="spellEnd"/>
      <w:r>
        <w:rPr>
          <w:b w:val="0"/>
          <w:sz w:val="24"/>
          <w:szCs w:val="24"/>
        </w:rPr>
        <w:t>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Аналіз продуктів діяльності.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Методи нейропсихологічної діагностики.</w:t>
      </w:r>
    </w:p>
    <w:p w:rsidR="000D2D7C" w:rsidRDefault="000D2D7C" w:rsidP="000D2D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Модуль 2. Актуальні питання діагностики відхиленого розвитку</w:t>
      </w:r>
    </w:p>
    <w:p w:rsidR="000D2D7C" w:rsidRDefault="000D2D7C" w:rsidP="000D2D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 2.1. </w:t>
      </w:r>
      <w:proofErr w:type="spellStart"/>
      <w:r>
        <w:rPr>
          <w:rFonts w:ascii="Times New Roman" w:hAnsi="Times New Roman"/>
          <w:b/>
          <w:sz w:val="24"/>
          <w:szCs w:val="24"/>
        </w:rPr>
        <w:t>Дослідження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мовленнєвого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розвитку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дітей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Дитяче мовлення і принципи аналізу його порушень.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Порушення мовленнєвого розвитку з позиції психолінгвістики, нейролінгвістики, нейропсихології.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Задачі і зміст логопедичного обстеження.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Аналіз мовленнєвого розвитку при психологічному обстеженні дитини.</w:t>
      </w:r>
    </w:p>
    <w:p w:rsidR="000D2D7C" w:rsidRDefault="000D2D7C" w:rsidP="000D2D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2.2. Рання та диференційна діагностика порушень розвитку (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 - 4 год., пр. – 4 год.)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Значення ранньої діагностики порушень розвитку.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Комплексна діагностика розвитку від народження до року і в ранньому дитинстві.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Задачі і проблеми диференційної діагностики.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Диференційна діагностика окремих порушень розвитку.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Відмежування олігофренії від ЗПР.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Відмежування олігофренії і шизофренії.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Диференціація первинного інтелектуального відставання і порушень мовлення.</w:t>
      </w:r>
    </w:p>
    <w:p w:rsidR="000D2D7C" w:rsidRDefault="000D2D7C" w:rsidP="000D2D7C">
      <w:pPr>
        <w:pStyle w:val="ad"/>
        <w:ind w:left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Відмежування станів, викликаних порушенням аналізаторів, від розумової відсталості.</w:t>
      </w:r>
    </w:p>
    <w:p w:rsidR="000D2D7C" w:rsidRDefault="000D2D7C" w:rsidP="000D2D7C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 2.3.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Методи інтегративної діагностики відхиленого розвитку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(самостійно)</w:t>
      </w:r>
    </w:p>
    <w:p w:rsidR="000D2D7C" w:rsidRDefault="000D2D7C" w:rsidP="000D2D7C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bCs/>
          <w:sz w:val="24"/>
          <w:szCs w:val="24"/>
          <w:lang w:val="uk-UA"/>
        </w:rPr>
        <w:t>Медико-генетичні методи.</w:t>
      </w:r>
    </w:p>
    <w:p w:rsidR="000D2D7C" w:rsidRDefault="000D2D7C" w:rsidP="000D2D7C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bCs/>
          <w:sz w:val="24"/>
          <w:szCs w:val="24"/>
          <w:lang w:val="uk-UA"/>
        </w:rPr>
        <w:t>Пренатальна діагностика і генетичне консультування.</w:t>
      </w:r>
    </w:p>
    <w:p w:rsidR="000D2D7C" w:rsidRDefault="000D2D7C" w:rsidP="000D2D7C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bCs/>
          <w:sz w:val="24"/>
          <w:szCs w:val="24"/>
          <w:lang w:val="uk-UA"/>
        </w:rPr>
        <w:t>Патопсихологічний експеримент як діагностичний метод.</w:t>
      </w:r>
    </w:p>
    <w:p w:rsidR="000D2D7C" w:rsidRDefault="000D2D7C" w:rsidP="00EF5E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2" w:name="_GoBack"/>
      <w:bookmarkEnd w:id="2"/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вимоги: форма (метод) контрольного заходу та вимоги до оцінювання програмних результатів навчання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Модуль 1. Назва та максимальна кількість балів за цей модуль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36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B70A7" w:rsidRPr="00EF5E0C" w:rsidRDefault="00776E40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8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4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лекцій та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4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практичних занять першого модулю,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2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 – </w:t>
      </w:r>
      <w:r w:rsidR="00124526" w:rsidRPr="00EF5E0C">
        <w:rPr>
          <w:rFonts w:ascii="Times New Roman" w:hAnsi="Times New Roman"/>
          <w:bCs/>
          <w:sz w:val="24"/>
          <w:szCs w:val="24"/>
          <w:lang w:val="uk-UA"/>
        </w:rPr>
        <w:t xml:space="preserve">за виконання завдань практичних занять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(по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 за 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практичних заняття).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Модуль 2. Назва та максимальна кількість балів за цей модуль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34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B70A7" w:rsidRPr="00EF5E0C" w:rsidRDefault="00776E40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6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3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лекцій та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3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практичних занять другого модулю,</w:t>
      </w:r>
    </w:p>
    <w:p w:rsidR="000B70A7" w:rsidRPr="00EF5E0C" w:rsidRDefault="00776E40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21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 – </w:t>
      </w:r>
      <w:r w:rsidR="00124526" w:rsidRPr="00EF5E0C">
        <w:rPr>
          <w:rFonts w:ascii="Times New Roman" w:hAnsi="Times New Roman"/>
          <w:bCs/>
          <w:sz w:val="24"/>
          <w:szCs w:val="24"/>
          <w:lang w:val="uk-UA"/>
        </w:rPr>
        <w:t>за виконання завдань практичних занять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(по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 за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3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практичних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тя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0B70A7" w:rsidRPr="00EF5E0C" w:rsidRDefault="00B67CAE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 – </w:t>
      </w:r>
      <w:bookmarkStart w:id="3" w:name="_Hlk52054695"/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>за опрацювання теми модульної самостійної роботи</w:t>
      </w:r>
      <w:bookmarkEnd w:id="3"/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0B70A7" w:rsidRPr="00EF5E0C" w:rsidRDefault="000B70A7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bookmarkStart w:id="4" w:name="_Hlk56718779"/>
      <w:r w:rsidRPr="00EF5E0C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За кожне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практичне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заняття </w:t>
      </w:r>
      <w:r w:rsidR="00B67CAE" w:rsidRPr="00EF5E0C">
        <w:rPr>
          <w:rFonts w:ascii="Times New Roman" w:hAnsi="Times New Roman"/>
          <w:bCs/>
          <w:sz w:val="24"/>
          <w:szCs w:val="24"/>
          <w:lang w:val="uk-UA"/>
        </w:rPr>
        <w:t xml:space="preserve">студенти можуть отримати максимально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  <w:r w:rsidR="00B67CAE" w:rsidRPr="00EF5E0C">
        <w:rPr>
          <w:rFonts w:ascii="Times New Roman" w:hAnsi="Times New Roman"/>
          <w:bCs/>
          <w:sz w:val="24"/>
          <w:szCs w:val="24"/>
          <w:lang w:val="uk-UA"/>
        </w:rPr>
        <w:t xml:space="preserve"> Якщо з якоїсь об’єктивної чи суб’єктивної причини студент не отримав балів на практичному занятті, то протягом тижня він може за власним бажанням відпрацювати це заняття або виконати додаткове творче завдання. 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Додаткові творчі завдання можна отримати у викладача</w:t>
      </w:r>
      <w:r w:rsidR="00B67CAE" w:rsidRPr="00EF5E0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9764A5" w:rsidRPr="00EF5E0C" w:rsidRDefault="00776E40" w:rsidP="00EF5E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30</w:t>
      </w:r>
      <w:r w:rsidR="009764A5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ів</w:t>
      </w:r>
      <w:r w:rsidR="009764A5" w:rsidRPr="00EF5E0C">
        <w:rPr>
          <w:rFonts w:ascii="Times New Roman" w:hAnsi="Times New Roman"/>
          <w:bCs/>
          <w:sz w:val="24"/>
          <w:szCs w:val="24"/>
          <w:lang w:val="uk-UA"/>
        </w:rPr>
        <w:t xml:space="preserve"> – підсумкова контрольна робота за дисципліну.</w:t>
      </w: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 w:rsidR="00B67CAE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завдань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практичного</w:t>
      </w:r>
      <w:r w:rsidR="00B67CAE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заняття чи самостійно роботи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оцінюється в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5-6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-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EF5E0C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:rsidR="009764A5" w:rsidRPr="00EF5E0C" w:rsidRDefault="009764A5" w:rsidP="00EF5E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  <w:lang w:val="uk-UA"/>
        </w:rPr>
        <w:t xml:space="preserve">Високий рівень підсумкової контрольної роботи 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оцінюється в 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27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>-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30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1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6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>-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26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бали. Середній рівень – оцінюється в 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>-1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5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балів. Низький оцінюється в 0-</w:t>
      </w:r>
      <w:r w:rsidR="00776E40" w:rsidRPr="00EF5E0C">
        <w:rPr>
          <w:rFonts w:ascii="Times New Roman" w:hAnsi="Times New Roman"/>
          <w:bCs/>
          <w:sz w:val="24"/>
          <w:szCs w:val="24"/>
          <w:lang w:val="uk-UA"/>
        </w:rPr>
        <w:t>6</w:t>
      </w:r>
      <w:r w:rsidR="000B70A7" w:rsidRPr="00EF5E0C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</w:p>
    <w:p w:rsidR="001079E4" w:rsidRPr="00EF5E0C" w:rsidRDefault="001079E4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5" w:name="_Hlk56718791"/>
      <w:bookmarkEnd w:id="4"/>
      <w:r w:rsidRPr="00EF5E0C">
        <w:rPr>
          <w:rFonts w:ascii="Times New Roman" w:hAnsi="Times New Roman"/>
          <w:b/>
          <w:bCs/>
          <w:sz w:val="24"/>
          <w:szCs w:val="24"/>
          <w:lang w:val="uk-UA" w:eastAsia="uk-UA"/>
        </w:rPr>
        <w:t>Критерії</w:t>
      </w:r>
      <w:r w:rsidRPr="00EF5E0C">
        <w:rPr>
          <w:rFonts w:ascii="Times New Roman" w:hAnsi="Times New Roman"/>
          <w:b/>
          <w:sz w:val="24"/>
          <w:szCs w:val="24"/>
          <w:lang w:val="uk-UA" w:eastAsia="uk-UA"/>
        </w:rPr>
        <w:t xml:space="preserve"> оцінювання </w:t>
      </w: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виконання завдань практичного заняття чи самостійно роботи</w:t>
      </w: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8573"/>
      </w:tblGrid>
      <w:tr w:rsidR="00EF5E0C" w:rsidRPr="00EF5E0C" w:rsidTr="001079E4">
        <w:trPr>
          <w:trHeight w:val="55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виконання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Критерії оцінювання навчальних досягнень студентів</w:t>
            </w:r>
          </w:p>
        </w:tc>
      </w:tr>
      <w:tr w:rsidR="00EF5E0C" w:rsidRPr="00EF5E0C" w:rsidTr="001079E4">
        <w:trPr>
          <w:trHeight w:val="140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Високий</w:t>
            </w:r>
          </w:p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повнотою, глибокими, системними знаннями,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(та) фізичного розвитку. Під час викладення матеріалу студент використовує знання із суміжних дисциплін. Рівень відповіді - творчий.</w:t>
            </w:r>
          </w:p>
        </w:tc>
      </w:tr>
      <w:tr w:rsidR="00EF5E0C" w:rsidRPr="00EF5E0C" w:rsidTr="001079E4">
        <w:trPr>
          <w:trHeight w:val="146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Відповідь характеризується повнотою засвоєння теоретичного матеріалу. Знання студента є достатніми для розкриття питання, він вільно користується термінологією, може розкрити методичні засади подолання порушення психічного або (та) фізичного розвитку. Допущені огріхи та помилки виправляє самостійно. Рівень відповіді – 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продуктивний.</w:t>
            </w:r>
          </w:p>
        </w:tc>
      </w:tr>
      <w:tr w:rsidR="00EF5E0C" w:rsidRPr="00EF5E0C" w:rsidTr="001079E4">
        <w:trPr>
          <w:trHeight w:val="113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 засвоєння теоретичного матеріалу. Студент відтворює основний матеріал за поданою викладачем схемою, засвоєні знання не може самостійно пов'язати із практичною діяльністю. Рівень відповіді - репродуктивний</w:t>
            </w:r>
          </w:p>
        </w:tc>
      </w:tr>
      <w:tr w:rsidR="00EF5E0C" w:rsidRPr="00EF5E0C" w:rsidTr="001079E4">
        <w:trPr>
          <w:trHeight w:val="112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Низький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фрагментарністю, неповнотою засвоєння теоретичного матеріалу. Викладення матеріалу відбувається з численними огріхами та порушенням логіки, на репродуктивному рівні.</w:t>
            </w:r>
          </w:p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Або: відповідь відсутня.</w:t>
            </w:r>
          </w:p>
        </w:tc>
      </w:tr>
      <w:bookmarkEnd w:id="5"/>
    </w:tbl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</w:t>
      </w:r>
    </w:p>
    <w:p w:rsidR="000B70A7" w:rsidRPr="00EF5E0C" w:rsidRDefault="000B70A7" w:rsidP="00EF5E0C">
      <w:pPr>
        <w:pStyle w:val="11"/>
        <w:keepNext/>
        <w:keepLines/>
        <w:spacing w:after="0"/>
        <w:ind w:firstLine="709"/>
        <w:jc w:val="center"/>
        <w:rPr>
          <w:sz w:val="24"/>
          <w:szCs w:val="24"/>
        </w:rPr>
      </w:pPr>
      <w:bookmarkStart w:id="6" w:name="bookmark146"/>
      <w:bookmarkStart w:id="7" w:name="bookmark147"/>
      <w:bookmarkStart w:id="8" w:name="bookmark148"/>
      <w:r w:rsidRPr="00EF5E0C">
        <w:rPr>
          <w:b/>
          <w:bCs/>
          <w:sz w:val="24"/>
          <w:szCs w:val="24"/>
        </w:rPr>
        <w:t>ОСНОВНА</w:t>
      </w:r>
      <w:bookmarkEnd w:id="6"/>
      <w:bookmarkEnd w:id="7"/>
      <w:bookmarkEnd w:id="8"/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9" w:name="bookmark149"/>
      <w:bookmarkEnd w:id="9"/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Астапов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В.М.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Введение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дефектологию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нейро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- 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патопсихологии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учебное пособие для слушателей </w:t>
      </w:r>
      <w:proofErr w:type="spellStart"/>
      <w:r w:rsidRPr="00EF5E0C">
        <w:rPr>
          <w:rFonts w:ascii="Times New Roman" w:hAnsi="Times New Roman"/>
          <w:sz w:val="24"/>
          <w:szCs w:val="24"/>
        </w:rPr>
        <w:t>спецфакультетов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по переподготовке работников народного образования по направлению "Психология" / В. М. Астапов.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М.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Международная педагогическая академия, 1994. - 216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Бадалян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Л.О. </w:t>
      </w:r>
      <w:r w:rsidRPr="00EF5E0C">
        <w:rPr>
          <w:rFonts w:ascii="Times New Roman" w:hAnsi="Times New Roman"/>
          <w:sz w:val="24"/>
          <w:szCs w:val="24"/>
        </w:rPr>
        <w:t xml:space="preserve">Невропатология : учебник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дефектол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F5E0C">
        <w:rPr>
          <w:rFonts w:ascii="Times New Roman" w:hAnsi="Times New Roman"/>
          <w:sz w:val="24"/>
          <w:szCs w:val="24"/>
        </w:rPr>
        <w:t>фак-</w:t>
      </w:r>
      <w:proofErr w:type="spellStart"/>
      <w:r w:rsidRPr="00EF5E0C">
        <w:rPr>
          <w:rFonts w:ascii="Times New Roman" w:hAnsi="Times New Roman"/>
          <w:sz w:val="24"/>
          <w:szCs w:val="24"/>
        </w:rPr>
        <w:t>тов</w:t>
      </w:r>
      <w:proofErr w:type="spellEnd"/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высш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учеб. заведений / Л.О.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Бадалян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EF5E0C">
        <w:rPr>
          <w:rFonts w:ascii="Times New Roman" w:hAnsi="Times New Roman"/>
          <w:sz w:val="24"/>
          <w:szCs w:val="24"/>
        </w:rPr>
        <w:t>исправ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Академия, 2003. - 368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Буянов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М.И.</w:t>
      </w:r>
      <w:r w:rsidRPr="00EF5E0C">
        <w:rPr>
          <w:rFonts w:ascii="Times New Roman" w:hAnsi="Times New Roman"/>
          <w:sz w:val="24"/>
          <w:szCs w:val="24"/>
        </w:rPr>
        <w:t xml:space="preserve">В кабинете детского психиатра [Текст] : научное издание / М. И. </w:t>
      </w:r>
      <w:r w:rsidRPr="00EF5E0C">
        <w:rPr>
          <w:rFonts w:ascii="Times New Roman" w:hAnsi="Times New Roman"/>
          <w:bCs/>
          <w:sz w:val="24"/>
          <w:szCs w:val="24"/>
        </w:rPr>
        <w:t>Буянов</w:t>
      </w:r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Киев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Здоровья, 1990. - 224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Винарская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Е.Н.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Раннее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речевое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развитие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ребенка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проблемы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дефектологии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(Периодика раннего развития. Эмоциональные предпосылки освоения языка)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книга для логопеда / Е. Н. </w:t>
      </w:r>
      <w:proofErr w:type="spellStart"/>
      <w:r w:rsidRPr="00EF5E0C">
        <w:rPr>
          <w:rFonts w:ascii="Times New Roman" w:hAnsi="Times New Roman"/>
          <w:sz w:val="24"/>
          <w:szCs w:val="24"/>
        </w:rPr>
        <w:t>Винарская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1987. - 160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lastRenderedPageBreak/>
        <w:t>Гаврилушкина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О.П. Соколова Н.Д.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Воспитание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обучение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умственно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отсталых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дошкольников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книга для воспитателя / О. П. </w:t>
      </w:r>
      <w:proofErr w:type="spellStart"/>
      <w:r w:rsidRPr="00EF5E0C">
        <w:rPr>
          <w:rFonts w:ascii="Times New Roman" w:hAnsi="Times New Roman"/>
          <w:sz w:val="24"/>
          <w:szCs w:val="24"/>
        </w:rPr>
        <w:t>Гаврилушкина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Д. Соколова.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1985. - 71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Гонеев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А.</w:t>
      </w:r>
      <w:r w:rsidRPr="00EF5E0C">
        <w:rPr>
          <w:rFonts w:ascii="Times New Roman" w:hAnsi="Times New Roman"/>
          <w:bCs/>
          <w:sz w:val="24"/>
          <w:szCs w:val="24"/>
        </w:rPr>
        <w:t xml:space="preserve"> Основы</w:t>
      </w:r>
      <w:r w:rsidRPr="00EF5E0C">
        <w:rPr>
          <w:rFonts w:ascii="Times New Roman" w:hAnsi="Times New Roman"/>
          <w:sz w:val="24"/>
          <w:szCs w:val="24"/>
        </w:rPr>
        <w:t xml:space="preserve"> </w:t>
      </w:r>
      <w:r w:rsidRPr="00EF5E0C">
        <w:rPr>
          <w:rFonts w:ascii="Times New Roman" w:hAnsi="Times New Roman"/>
          <w:bCs/>
          <w:sz w:val="24"/>
          <w:szCs w:val="24"/>
        </w:rPr>
        <w:t>коррекционной</w:t>
      </w:r>
      <w:r w:rsidRPr="00EF5E0C">
        <w:rPr>
          <w:rFonts w:ascii="Times New Roman" w:hAnsi="Times New Roman"/>
          <w:sz w:val="24"/>
          <w:szCs w:val="24"/>
        </w:rPr>
        <w:t xml:space="preserve"> </w:t>
      </w:r>
      <w:r w:rsidRPr="00EF5E0C">
        <w:rPr>
          <w:rFonts w:ascii="Times New Roman" w:hAnsi="Times New Roman"/>
          <w:bCs/>
          <w:sz w:val="24"/>
          <w:szCs w:val="24"/>
        </w:rPr>
        <w:t>педагогики</w:t>
      </w:r>
      <w:r w:rsidRPr="00EF5E0C">
        <w:rPr>
          <w:rFonts w:ascii="Times New Roman" w:hAnsi="Times New Roman"/>
          <w:sz w:val="24"/>
          <w:szCs w:val="24"/>
        </w:rPr>
        <w:t xml:space="preserve">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учебное пособие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высш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учеб. заведений / А. Д. </w:t>
      </w:r>
      <w:proofErr w:type="spellStart"/>
      <w:r w:rsidRPr="00EF5E0C">
        <w:rPr>
          <w:rFonts w:ascii="Times New Roman" w:hAnsi="Times New Roman"/>
          <w:sz w:val="24"/>
          <w:szCs w:val="24"/>
        </w:rPr>
        <w:t>Гонеев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И. </w:t>
      </w:r>
      <w:proofErr w:type="spellStart"/>
      <w:r w:rsidRPr="00EF5E0C">
        <w:rPr>
          <w:rFonts w:ascii="Times New Roman" w:hAnsi="Times New Roman"/>
          <w:sz w:val="24"/>
          <w:szCs w:val="24"/>
        </w:rPr>
        <w:t>Лифинцева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В. </w:t>
      </w:r>
      <w:proofErr w:type="spellStart"/>
      <w:r w:rsidRPr="00EF5E0C">
        <w:rPr>
          <w:rFonts w:ascii="Times New Roman" w:hAnsi="Times New Roman"/>
          <w:sz w:val="24"/>
          <w:szCs w:val="24"/>
        </w:rPr>
        <w:t>Ялпаева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Академия, </w:t>
      </w:r>
      <w:r w:rsidRPr="00EF5E0C">
        <w:rPr>
          <w:rFonts w:ascii="Times New Roman" w:hAnsi="Times New Roman"/>
          <w:sz w:val="24"/>
          <w:szCs w:val="24"/>
          <w:lang w:val="uk-UA"/>
        </w:rPr>
        <w:t>2002</w:t>
      </w:r>
      <w:r w:rsidRPr="00EF5E0C">
        <w:rPr>
          <w:rFonts w:ascii="Times New Roman" w:hAnsi="Times New Roman"/>
          <w:sz w:val="24"/>
          <w:szCs w:val="24"/>
        </w:rPr>
        <w:t>. - 280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</w:rPr>
        <w:t>Дети с временными</w:t>
      </w:r>
      <w:r w:rsidRPr="00EF5E0C">
        <w:rPr>
          <w:rFonts w:ascii="Times New Roman" w:hAnsi="Times New Roman"/>
          <w:sz w:val="24"/>
          <w:szCs w:val="24"/>
        </w:rPr>
        <w:t xml:space="preserve"> задержками </w:t>
      </w:r>
      <w:proofErr w:type="gramStart"/>
      <w:r w:rsidRPr="00EF5E0C">
        <w:rPr>
          <w:rFonts w:ascii="Times New Roman" w:hAnsi="Times New Roman"/>
          <w:sz w:val="24"/>
          <w:szCs w:val="24"/>
        </w:rPr>
        <w:t>развития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сборник / Научно-исследовательский институт дефектологии Академии педагогических наук СССР ; ред.: Т. А. Власова, М. С. </w:t>
      </w:r>
      <w:r w:rsidRPr="00EF5E0C">
        <w:rPr>
          <w:rFonts w:ascii="Times New Roman" w:hAnsi="Times New Roman"/>
          <w:bCs/>
          <w:sz w:val="24"/>
          <w:szCs w:val="24"/>
        </w:rPr>
        <w:t>Певзнер</w:t>
      </w:r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Педагогика, 1971. - 207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</w:rPr>
        <w:t>Дети с задержкой</w:t>
      </w:r>
      <w:r w:rsidRPr="00EF5E0C">
        <w:rPr>
          <w:rFonts w:ascii="Times New Roman" w:hAnsi="Times New Roman"/>
          <w:sz w:val="24"/>
          <w:szCs w:val="24"/>
        </w:rPr>
        <w:t xml:space="preserve"> психического развития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монография / Научно-исследовательский ин-т дефектологии АПН Украины ; </w:t>
      </w:r>
      <w:r w:rsidRPr="00EF5E0C">
        <w:rPr>
          <w:rFonts w:ascii="Times New Roman" w:hAnsi="Times New Roman"/>
          <w:bCs/>
          <w:sz w:val="24"/>
          <w:szCs w:val="24"/>
        </w:rPr>
        <w:t>ред</w:t>
      </w:r>
      <w:r w:rsidRPr="00EF5E0C">
        <w:rPr>
          <w:rFonts w:ascii="Times New Roman" w:hAnsi="Times New Roman"/>
          <w:sz w:val="24"/>
          <w:szCs w:val="24"/>
        </w:rPr>
        <w:t xml:space="preserve">.: Т. А. Власова, В. И.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Лубовский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А. Цыпина.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Педагогика, 1984. - 256 с.</w:t>
      </w:r>
    </w:p>
    <w:p w:rsidR="00EF5E0C" w:rsidRPr="00EF5E0C" w:rsidRDefault="00EF5E0C" w:rsidP="00EF5E0C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Дефектологический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словарь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в 2 т. Т. 1 / Российская академия образования, </w:t>
      </w:r>
      <w:proofErr w:type="spellStart"/>
      <w:r w:rsidRPr="00EF5E0C">
        <w:rPr>
          <w:rFonts w:ascii="Times New Roman" w:hAnsi="Times New Roman"/>
          <w:sz w:val="24"/>
          <w:szCs w:val="24"/>
        </w:rPr>
        <w:t>Моск</w:t>
      </w:r>
      <w:proofErr w:type="spellEnd"/>
      <w:r w:rsidRPr="00EF5E0C">
        <w:rPr>
          <w:rFonts w:ascii="Times New Roman" w:hAnsi="Times New Roman"/>
          <w:sz w:val="24"/>
          <w:szCs w:val="24"/>
        </w:rPr>
        <w:t>. психол.-соц. ин-</w:t>
      </w:r>
      <w:proofErr w:type="gramStart"/>
      <w:r w:rsidRPr="00EF5E0C">
        <w:rPr>
          <w:rFonts w:ascii="Times New Roman" w:hAnsi="Times New Roman"/>
          <w:sz w:val="24"/>
          <w:szCs w:val="24"/>
        </w:rPr>
        <w:t>т ;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ред.: В. Гудонис, Б. П. Пузанов.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МПСИ ; Воронеж : МОДЭК, 2007. - 808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bCs/>
          <w:sz w:val="24"/>
          <w:szCs w:val="24"/>
        </w:rPr>
        <w:t>Діти</w:t>
      </w:r>
      <w:proofErr w:type="spellEnd"/>
      <w:r w:rsidRPr="00EF5E0C">
        <w:rPr>
          <w:rFonts w:ascii="Times New Roman" w:hAnsi="Times New Roman"/>
          <w:bCs/>
          <w:sz w:val="24"/>
          <w:szCs w:val="24"/>
        </w:rPr>
        <w:t xml:space="preserve"> з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особливими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5E0C">
        <w:rPr>
          <w:rFonts w:ascii="Times New Roman" w:hAnsi="Times New Roman"/>
          <w:bCs/>
          <w:sz w:val="24"/>
          <w:szCs w:val="24"/>
        </w:rPr>
        <w:t>потребами</w:t>
      </w:r>
      <w:r w:rsidRPr="00EF5E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поради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батькам : [</w:t>
      </w:r>
      <w:proofErr w:type="spellStart"/>
      <w:r w:rsidRPr="00EF5E0C">
        <w:rPr>
          <w:rFonts w:ascii="Times New Roman" w:hAnsi="Times New Roman"/>
          <w:sz w:val="24"/>
          <w:szCs w:val="24"/>
        </w:rPr>
        <w:t>методичний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посібник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] / </w:t>
      </w:r>
      <w:proofErr w:type="spellStart"/>
      <w:r w:rsidRPr="00EF5E0C">
        <w:rPr>
          <w:rFonts w:ascii="Times New Roman" w:hAnsi="Times New Roman"/>
          <w:sz w:val="24"/>
          <w:szCs w:val="24"/>
        </w:rPr>
        <w:t>Ін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-т спец.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педагогіки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АПН </w:t>
      </w:r>
      <w:proofErr w:type="spellStart"/>
      <w:r w:rsidRPr="00EF5E0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; ред. В. І. Бондар, В. В. </w:t>
      </w:r>
      <w:proofErr w:type="spellStart"/>
      <w:r w:rsidRPr="00EF5E0C">
        <w:rPr>
          <w:rFonts w:ascii="Times New Roman" w:hAnsi="Times New Roman"/>
          <w:sz w:val="24"/>
          <w:szCs w:val="24"/>
        </w:rPr>
        <w:t>Засенко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К.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Науковий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світ</w:t>
      </w:r>
      <w:proofErr w:type="spellEnd"/>
      <w:r w:rsidRPr="00EF5E0C">
        <w:rPr>
          <w:rFonts w:ascii="Times New Roman" w:hAnsi="Times New Roman"/>
          <w:sz w:val="24"/>
          <w:szCs w:val="24"/>
        </w:rPr>
        <w:t>, 2004. - 232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Земцова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М.И. Учителю о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детях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нарушениями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зрения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: к изучению дисциплины / М. И. Земцова.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1973. - 159 с.</w:t>
      </w:r>
    </w:p>
    <w:p w:rsidR="00EF5E0C" w:rsidRPr="00EF5E0C" w:rsidRDefault="00EF5E0C" w:rsidP="00EF5E0C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Специальная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педагогика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5E0C">
        <w:rPr>
          <w:rFonts w:ascii="Times New Roman" w:hAnsi="Times New Roman"/>
          <w:sz w:val="24"/>
          <w:szCs w:val="24"/>
        </w:rPr>
        <w:t xml:space="preserve">[Текст] : учебное пособие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вузов / под ред. Н. М. Назаровой. - 10-е изд., стереотип.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Академия, 2010. - 400 с.</w:t>
      </w:r>
    </w:p>
    <w:p w:rsidR="004D3998" w:rsidRPr="00EF5E0C" w:rsidRDefault="00EF5E0C" w:rsidP="00EF5E0C">
      <w:pPr>
        <w:pStyle w:val="1"/>
        <w:shd w:val="clear" w:color="auto" w:fill="auto"/>
        <w:tabs>
          <w:tab w:val="left" w:pos="1130"/>
        </w:tabs>
        <w:ind w:firstLine="709"/>
        <w:jc w:val="both"/>
        <w:rPr>
          <w:b/>
          <w:sz w:val="24"/>
          <w:szCs w:val="24"/>
          <w:lang w:val="uk-UA"/>
        </w:rPr>
      </w:pPr>
      <w:r w:rsidRPr="00EF5E0C">
        <w:rPr>
          <w:b/>
          <w:sz w:val="24"/>
          <w:szCs w:val="24"/>
          <w:lang w:val="uk-UA"/>
        </w:rPr>
        <w:t>ДОДАТКОВА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Боскис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Р.И. Учителю о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детях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нарушениями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слуха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методический материал / Р. М. </w:t>
      </w:r>
      <w:proofErr w:type="spellStart"/>
      <w:r w:rsidRPr="00EF5E0C">
        <w:rPr>
          <w:rFonts w:ascii="Times New Roman" w:hAnsi="Times New Roman"/>
          <w:sz w:val="24"/>
          <w:szCs w:val="24"/>
        </w:rPr>
        <w:t>Боскис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1975. - 143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Выготский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Л.С. </w:t>
      </w:r>
      <w:r w:rsidRPr="00EF5E0C">
        <w:rPr>
          <w:rFonts w:ascii="Times New Roman" w:hAnsi="Times New Roman"/>
          <w:sz w:val="24"/>
          <w:szCs w:val="24"/>
        </w:rPr>
        <w:t xml:space="preserve">Основы дефектологии [Текст] : учебник / Л. С. </w:t>
      </w:r>
      <w:r w:rsidRPr="00EF5E0C">
        <w:rPr>
          <w:rFonts w:ascii="Times New Roman" w:hAnsi="Times New Roman"/>
          <w:bCs/>
          <w:sz w:val="24"/>
          <w:szCs w:val="24"/>
        </w:rPr>
        <w:t>Выготский</w:t>
      </w:r>
      <w:r w:rsidRPr="00EF5E0C">
        <w:rPr>
          <w:rFonts w:ascii="Times New Roman" w:hAnsi="Times New Roman"/>
          <w:sz w:val="24"/>
          <w:szCs w:val="24"/>
        </w:rPr>
        <w:t>. - Санкт-</w:t>
      </w:r>
      <w:proofErr w:type="gramStart"/>
      <w:r w:rsidRPr="00EF5E0C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Лань, 2003. - 656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Гуровец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Г.В. </w:t>
      </w:r>
      <w:r w:rsidRPr="00EF5E0C">
        <w:rPr>
          <w:rFonts w:ascii="Times New Roman" w:hAnsi="Times New Roman"/>
          <w:sz w:val="24"/>
          <w:szCs w:val="24"/>
        </w:rPr>
        <w:t xml:space="preserve">Детская невропатология : естественно-научные основы специальной дошкольной психологии и педагогики / Г. В.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Гуровец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Владос</w:t>
      </w:r>
      <w:proofErr w:type="spellEnd"/>
      <w:r w:rsidRPr="00EF5E0C">
        <w:rPr>
          <w:rFonts w:ascii="Times New Roman" w:hAnsi="Times New Roman"/>
          <w:sz w:val="24"/>
          <w:szCs w:val="24"/>
        </w:rPr>
        <w:t>, 2004. - 303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Дидактичні та соціально-психологічні аспекти корекційної роботи у спеціальній школі / За ред.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В.І.Бондара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В.В.Засенко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>.- Київ: КНТ, 2008. – 295с.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Коберник Г.Н</w:t>
      </w:r>
      <w:r w:rsidRPr="00EF5E0C">
        <w:rPr>
          <w:rFonts w:ascii="Times New Roman" w:hAnsi="Times New Roman"/>
          <w:sz w:val="24"/>
          <w:szCs w:val="24"/>
        </w:rPr>
        <w:t xml:space="preserve"> Введение в специальность "Дефектология" [Текст] : учебное пособие / Г. Н.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Коберник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Киев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Вища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школа, 1984. - 144 с.</w:t>
      </w:r>
    </w:p>
    <w:p w:rsidR="00EF5E0C" w:rsidRPr="00EF5E0C" w:rsidRDefault="00EF5E0C" w:rsidP="00EF5E0C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Лапшин В. А.</w:t>
      </w:r>
      <w:r w:rsidRPr="00EF5E0C">
        <w:rPr>
          <w:rFonts w:ascii="Times New Roman" w:hAnsi="Times New Roman"/>
          <w:sz w:val="24"/>
          <w:szCs w:val="24"/>
        </w:rPr>
        <w:t xml:space="preserve"> Основы дефектологии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учебное пособие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>. ин-</w:t>
      </w:r>
      <w:proofErr w:type="spellStart"/>
      <w:r w:rsidRPr="00EF5E0C">
        <w:rPr>
          <w:rFonts w:ascii="Times New Roman" w:hAnsi="Times New Roman"/>
          <w:sz w:val="24"/>
          <w:szCs w:val="24"/>
        </w:rPr>
        <w:t>тов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/ В. А. </w:t>
      </w:r>
      <w:r w:rsidRPr="00EF5E0C">
        <w:rPr>
          <w:rFonts w:ascii="Times New Roman" w:hAnsi="Times New Roman"/>
          <w:bCs/>
          <w:sz w:val="24"/>
          <w:szCs w:val="24"/>
        </w:rPr>
        <w:t>Лапшин</w:t>
      </w:r>
      <w:r w:rsidRPr="00EF5E0C">
        <w:rPr>
          <w:rFonts w:ascii="Times New Roman" w:hAnsi="Times New Roman"/>
          <w:sz w:val="24"/>
          <w:szCs w:val="24"/>
        </w:rPr>
        <w:t xml:space="preserve">, Б. П. Пузанов.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1990. - 143 с.</w:t>
      </w:r>
      <w:r w:rsidRPr="00EF5E0C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</w:p>
    <w:p w:rsidR="00EF5E0C" w:rsidRPr="00EF5E0C" w:rsidRDefault="00EF5E0C" w:rsidP="00EF5E0C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iCs/>
          <w:sz w:val="24"/>
          <w:szCs w:val="24"/>
          <w:lang w:val="uk-UA"/>
        </w:rPr>
        <w:t>Лебединский</w:t>
      </w:r>
      <w:proofErr w:type="spellEnd"/>
      <w:r w:rsidRPr="00EF5E0C">
        <w:rPr>
          <w:rFonts w:ascii="Times New Roman" w:hAnsi="Times New Roman"/>
          <w:iCs/>
          <w:sz w:val="24"/>
          <w:szCs w:val="24"/>
          <w:lang w:val="uk-UA"/>
        </w:rPr>
        <w:t xml:space="preserve"> В. В. </w:t>
      </w:r>
      <w:r w:rsidRPr="00EF5E0C">
        <w:rPr>
          <w:rFonts w:ascii="Times New Roman" w:hAnsi="Times New Roman"/>
          <w:sz w:val="24"/>
          <w:szCs w:val="24"/>
        </w:rPr>
        <w:t>Нарушения психического развития у детей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учебное пособие / В. В. </w:t>
      </w:r>
      <w:r w:rsidRPr="00EF5E0C">
        <w:rPr>
          <w:rFonts w:ascii="Times New Roman" w:hAnsi="Times New Roman"/>
          <w:bCs/>
          <w:sz w:val="24"/>
          <w:szCs w:val="24"/>
        </w:rPr>
        <w:t>Лебединский</w:t>
      </w:r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МГУ, 1985. - 167 с.</w:t>
      </w:r>
    </w:p>
    <w:p w:rsidR="00EF5E0C" w:rsidRPr="00EF5E0C" w:rsidRDefault="00EF5E0C" w:rsidP="00EF5E0C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Ляпидевский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С.С. </w:t>
      </w:r>
      <w:r w:rsidRPr="00EF5E0C">
        <w:rPr>
          <w:rFonts w:ascii="Times New Roman" w:hAnsi="Times New Roman"/>
          <w:sz w:val="24"/>
          <w:szCs w:val="24"/>
        </w:rPr>
        <w:t xml:space="preserve">Невропатология: естественнонаучные основы специальной педагогики : учебник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высш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учеб. заведений / С.С.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Ляпидевский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; ред. В.И. Селиверстов.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Владос</w:t>
      </w:r>
      <w:proofErr w:type="spellEnd"/>
      <w:r w:rsidRPr="00EF5E0C">
        <w:rPr>
          <w:rFonts w:ascii="Times New Roman" w:hAnsi="Times New Roman"/>
          <w:sz w:val="24"/>
          <w:szCs w:val="24"/>
        </w:rPr>
        <w:t>, 2003. - 384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Синев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В.Н.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Основи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дефектології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EF5E0C">
        <w:rPr>
          <w:rFonts w:ascii="Times New Roman" w:hAnsi="Times New Roman"/>
          <w:sz w:val="24"/>
          <w:szCs w:val="24"/>
        </w:rPr>
        <w:t>навчальний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посібник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5E0C">
        <w:rPr>
          <w:rFonts w:ascii="Times New Roman" w:hAnsi="Times New Roman"/>
          <w:sz w:val="24"/>
          <w:szCs w:val="24"/>
        </w:rPr>
        <w:t>ін-тів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/ В. М. </w:t>
      </w:r>
      <w:proofErr w:type="spellStart"/>
      <w:r w:rsidRPr="00EF5E0C">
        <w:rPr>
          <w:rFonts w:ascii="Times New Roman" w:hAnsi="Times New Roman"/>
          <w:sz w:val="24"/>
          <w:szCs w:val="24"/>
        </w:rPr>
        <w:t>Синьов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Г. М. </w:t>
      </w:r>
      <w:proofErr w:type="spellStart"/>
      <w:r w:rsidRPr="00EF5E0C">
        <w:rPr>
          <w:rFonts w:ascii="Times New Roman" w:hAnsi="Times New Roman"/>
          <w:sz w:val="24"/>
          <w:szCs w:val="24"/>
        </w:rPr>
        <w:t>Коберник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spellStart"/>
      <w:proofErr w:type="gramStart"/>
      <w:r w:rsidRPr="00EF5E0C">
        <w:rPr>
          <w:rFonts w:ascii="Times New Roman" w:hAnsi="Times New Roman"/>
          <w:sz w:val="24"/>
          <w:szCs w:val="24"/>
        </w:rPr>
        <w:t>Київ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Вища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школа, 1994. - 143 с.</w:t>
      </w:r>
    </w:p>
    <w:p w:rsidR="00002DB2" w:rsidRPr="00575725" w:rsidRDefault="00002DB2" w:rsidP="00002DB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uk-UA"/>
        </w:rPr>
      </w:pPr>
      <w:r w:rsidRPr="00575725">
        <w:rPr>
          <w:rFonts w:ascii="Times New Roman" w:hAnsi="Times New Roman"/>
          <w:i/>
          <w:sz w:val="24"/>
          <w:szCs w:val="24"/>
          <w:lang w:val="uk-UA"/>
        </w:rPr>
        <w:t>Інтернет-ресурси</w:t>
      </w:r>
    </w:p>
    <w:p w:rsidR="00002DB2" w:rsidRPr="00575725" w:rsidRDefault="000D2D7C" w:rsidP="00002DB2">
      <w:pPr>
        <w:pStyle w:val="a6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7" w:history="1">
        <w:r w:rsidR="00002DB2" w:rsidRPr="00575725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http://elibrary.kspu.edu/</w:t>
        </w:r>
      </w:hyperlink>
    </w:p>
    <w:p w:rsidR="00002DB2" w:rsidRPr="00575725" w:rsidRDefault="000D2D7C" w:rsidP="00002DB2">
      <w:pPr>
        <w:pStyle w:val="a6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8" w:history="1">
        <w:r w:rsidR="00002DB2" w:rsidRPr="00575725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http://www.nbuv.gov.ua/</w:t>
        </w:r>
      </w:hyperlink>
    </w:p>
    <w:p w:rsidR="00002DB2" w:rsidRPr="00575725" w:rsidRDefault="000D2D7C" w:rsidP="00002DB2">
      <w:pPr>
        <w:pStyle w:val="a6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9" w:history="1">
        <w:r w:rsidR="00002DB2" w:rsidRPr="00575725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http://pedlib.ru/</w:t>
        </w:r>
      </w:hyperlink>
    </w:p>
    <w:p w:rsidR="00002DB2" w:rsidRPr="00575725" w:rsidRDefault="000D2D7C" w:rsidP="00002DB2">
      <w:pPr>
        <w:pStyle w:val="a6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10" w:history="1">
        <w:r w:rsidR="00002DB2" w:rsidRPr="00575725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https://www.booksmed.com/logopediya/</w:t>
        </w:r>
      </w:hyperlink>
    </w:p>
    <w:p w:rsidR="00EF5E0C" w:rsidRPr="00EF5E0C" w:rsidRDefault="00EF5E0C" w:rsidP="00EF5E0C">
      <w:pPr>
        <w:pStyle w:val="1"/>
        <w:shd w:val="clear" w:color="auto" w:fill="auto"/>
        <w:tabs>
          <w:tab w:val="left" w:pos="1130"/>
        </w:tabs>
        <w:ind w:firstLine="709"/>
        <w:jc w:val="both"/>
        <w:rPr>
          <w:b/>
          <w:sz w:val="24"/>
          <w:szCs w:val="24"/>
          <w:lang w:val="uk-UA"/>
        </w:rPr>
      </w:pPr>
    </w:p>
    <w:sectPr w:rsidR="00EF5E0C" w:rsidRPr="00EF5E0C" w:rsidSect="004F4CB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3E26"/>
    <w:multiLevelType w:val="hybridMultilevel"/>
    <w:tmpl w:val="D3E0F70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F476C"/>
    <w:multiLevelType w:val="hybridMultilevel"/>
    <w:tmpl w:val="84CE655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 w15:restartNumberingAfterBreak="0">
    <w:nsid w:val="052B02F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E7D2D"/>
    <w:multiLevelType w:val="hybridMultilevel"/>
    <w:tmpl w:val="DABAD442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63401"/>
    <w:multiLevelType w:val="hybridMultilevel"/>
    <w:tmpl w:val="B00648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A60A13"/>
    <w:multiLevelType w:val="hybridMultilevel"/>
    <w:tmpl w:val="59847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EC5C9B"/>
    <w:multiLevelType w:val="hybridMultilevel"/>
    <w:tmpl w:val="DF1E3D3E"/>
    <w:lvl w:ilvl="0" w:tplc="61904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B631F9"/>
    <w:multiLevelType w:val="hybridMultilevel"/>
    <w:tmpl w:val="938E45C6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0F0880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70B60"/>
    <w:multiLevelType w:val="hybridMultilevel"/>
    <w:tmpl w:val="B6D6CA82"/>
    <w:lvl w:ilvl="0" w:tplc="8BD0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85FD8"/>
    <w:multiLevelType w:val="multilevel"/>
    <w:tmpl w:val="7CD2E6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426F68"/>
    <w:multiLevelType w:val="hybridMultilevel"/>
    <w:tmpl w:val="8676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B1F4D"/>
    <w:multiLevelType w:val="hybridMultilevel"/>
    <w:tmpl w:val="1DEA00F4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AD6959"/>
    <w:multiLevelType w:val="hybridMultilevel"/>
    <w:tmpl w:val="B402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A67089"/>
    <w:multiLevelType w:val="hybridMultilevel"/>
    <w:tmpl w:val="F760D3C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DB676D"/>
    <w:multiLevelType w:val="multilevel"/>
    <w:tmpl w:val="054ED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2C144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F40E7C"/>
    <w:multiLevelType w:val="hybridMultilevel"/>
    <w:tmpl w:val="9E8E266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 w15:restartNumberingAfterBreak="0">
    <w:nsid w:val="49894045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683783"/>
    <w:multiLevelType w:val="hybridMultilevel"/>
    <w:tmpl w:val="9A9AB2FA"/>
    <w:lvl w:ilvl="0" w:tplc="EEC6A8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4ED40">
      <w:start w:val="1"/>
      <w:numFmt w:val="bullet"/>
      <w:lvlText w:val=""/>
      <w:lvlJc w:val="left"/>
      <w:pPr>
        <w:tabs>
          <w:tab w:val="num" w:pos="1137"/>
        </w:tabs>
        <w:ind w:left="1137" w:hanging="57"/>
      </w:pPr>
      <w:rPr>
        <w:rFonts w:ascii="Symbol" w:hAnsi="Symbol" w:hint="default"/>
      </w:rPr>
    </w:lvl>
    <w:lvl w:ilvl="2" w:tplc="ADFE8C6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F28E2B8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E154E5F"/>
    <w:multiLevelType w:val="hybridMultilevel"/>
    <w:tmpl w:val="889C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93862"/>
    <w:multiLevelType w:val="hybridMultilevel"/>
    <w:tmpl w:val="778CA822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1E4AB8"/>
    <w:multiLevelType w:val="hybridMultilevel"/>
    <w:tmpl w:val="EFB6E094"/>
    <w:lvl w:ilvl="0" w:tplc="8E445ACE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5936F6"/>
    <w:multiLevelType w:val="multilevel"/>
    <w:tmpl w:val="F282E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2E5798"/>
    <w:multiLevelType w:val="hybridMultilevel"/>
    <w:tmpl w:val="D046B22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73A0A84"/>
    <w:multiLevelType w:val="multilevel"/>
    <w:tmpl w:val="0FC07B7E"/>
    <w:lvl w:ilvl="0">
      <w:start w:val="1"/>
      <w:numFmt w:val="decimal"/>
      <w:lvlText w:val="%1."/>
      <w:lvlJc w:val="left"/>
      <w:pPr>
        <w:tabs>
          <w:tab w:val="num" w:pos="1260"/>
        </w:tabs>
        <w:ind w:left="57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17"/>
        </w:tabs>
        <w:ind w:left="11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74"/>
        </w:tabs>
        <w:ind w:left="17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22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88"/>
        </w:tabs>
        <w:ind w:left="285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45"/>
        </w:tabs>
        <w:ind w:left="34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02"/>
        </w:tabs>
        <w:ind w:left="399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659"/>
        </w:tabs>
        <w:ind w:left="456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716"/>
        </w:tabs>
        <w:ind w:left="513" w:firstLine="0"/>
      </w:pPr>
      <w:rPr>
        <w:rFonts w:hint="default"/>
      </w:rPr>
    </w:lvl>
  </w:abstractNum>
  <w:abstractNum w:abstractNumId="27" w15:restartNumberingAfterBreak="0">
    <w:nsid w:val="58546539"/>
    <w:multiLevelType w:val="hybridMultilevel"/>
    <w:tmpl w:val="FBA23858"/>
    <w:lvl w:ilvl="0" w:tplc="F5E02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A5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36A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047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6A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1A1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8E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68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26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097DD4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7E1755"/>
    <w:multiLevelType w:val="hybridMultilevel"/>
    <w:tmpl w:val="3C285BC2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2B0CD70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36689BAE">
      <w:start w:val="1"/>
      <w:numFmt w:val="decimal"/>
      <w:lvlText w:val="%3."/>
      <w:lvlJc w:val="left"/>
      <w:pPr>
        <w:tabs>
          <w:tab w:val="num" w:pos="2130"/>
        </w:tabs>
        <w:ind w:left="1620" w:firstLine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E20AE0"/>
    <w:multiLevelType w:val="hybridMultilevel"/>
    <w:tmpl w:val="DF3237D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60"/>
        </w:tabs>
        <w:ind w:left="12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BC7F52"/>
    <w:multiLevelType w:val="hybridMultilevel"/>
    <w:tmpl w:val="AAA8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7328A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B35B0F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BFB31B2"/>
    <w:multiLevelType w:val="hybridMultilevel"/>
    <w:tmpl w:val="6AEE86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7D0E584F"/>
    <w:multiLevelType w:val="hybridMultilevel"/>
    <w:tmpl w:val="EE888BB0"/>
    <w:lvl w:ilvl="0" w:tplc="7464C33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135AEF"/>
    <w:multiLevelType w:val="hybridMultilevel"/>
    <w:tmpl w:val="88F22F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0"/>
  </w:num>
  <w:num w:numId="4">
    <w:abstractNumId w:val="21"/>
  </w:num>
  <w:num w:numId="5">
    <w:abstractNumId w:val="31"/>
  </w:num>
  <w:num w:numId="6">
    <w:abstractNumId w:val="25"/>
  </w:num>
  <w:num w:numId="7">
    <w:abstractNumId w:val="1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8"/>
  </w:num>
  <w:num w:numId="13">
    <w:abstractNumId w:val="5"/>
  </w:num>
  <w:num w:numId="14">
    <w:abstractNumId w:val="8"/>
  </w:num>
  <w:num w:numId="15">
    <w:abstractNumId w:val="37"/>
  </w:num>
  <w:num w:numId="16">
    <w:abstractNumId w:val="9"/>
  </w:num>
  <w:num w:numId="17">
    <w:abstractNumId w:val="19"/>
  </w:num>
  <w:num w:numId="18">
    <w:abstractNumId w:val="36"/>
  </w:num>
  <w:num w:numId="19">
    <w:abstractNumId w:val="27"/>
  </w:num>
  <w:num w:numId="20">
    <w:abstractNumId w:val="14"/>
  </w:num>
  <w:num w:numId="21">
    <w:abstractNumId w:val="26"/>
  </w:num>
  <w:num w:numId="22">
    <w:abstractNumId w:val="2"/>
  </w:num>
  <w:num w:numId="23">
    <w:abstractNumId w:val="28"/>
  </w:num>
  <w:num w:numId="24">
    <w:abstractNumId w:val="33"/>
  </w:num>
  <w:num w:numId="25">
    <w:abstractNumId w:val="4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4"/>
  </w:num>
  <w:num w:numId="29">
    <w:abstractNumId w:val="10"/>
  </w:num>
  <w:num w:numId="30">
    <w:abstractNumId w:val="35"/>
  </w:num>
  <w:num w:numId="31">
    <w:abstractNumId w:val="17"/>
  </w:num>
  <w:num w:numId="32">
    <w:abstractNumId w:val="22"/>
  </w:num>
  <w:num w:numId="33">
    <w:abstractNumId w:val="7"/>
  </w:num>
  <w:num w:numId="34">
    <w:abstractNumId w:val="3"/>
  </w:num>
  <w:num w:numId="35">
    <w:abstractNumId w:val="29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93"/>
    <w:rsid w:val="00002DB2"/>
    <w:rsid w:val="00081482"/>
    <w:rsid w:val="000831A4"/>
    <w:rsid w:val="000B70A7"/>
    <w:rsid w:val="000D2D7C"/>
    <w:rsid w:val="000D6A33"/>
    <w:rsid w:val="000E27A4"/>
    <w:rsid w:val="000F4124"/>
    <w:rsid w:val="001079E4"/>
    <w:rsid w:val="00124526"/>
    <w:rsid w:val="001328B8"/>
    <w:rsid w:val="00134552"/>
    <w:rsid w:val="00163398"/>
    <w:rsid w:val="00180C60"/>
    <w:rsid w:val="001A0AC6"/>
    <w:rsid w:val="001C5EA8"/>
    <w:rsid w:val="00221ECA"/>
    <w:rsid w:val="00230F45"/>
    <w:rsid w:val="002521A3"/>
    <w:rsid w:val="00260477"/>
    <w:rsid w:val="00281B79"/>
    <w:rsid w:val="00284230"/>
    <w:rsid w:val="0028790C"/>
    <w:rsid w:val="002A09E1"/>
    <w:rsid w:val="002B4A22"/>
    <w:rsid w:val="002F1206"/>
    <w:rsid w:val="00370E71"/>
    <w:rsid w:val="003721CF"/>
    <w:rsid w:val="003B0593"/>
    <w:rsid w:val="003F1F51"/>
    <w:rsid w:val="00432FA4"/>
    <w:rsid w:val="004554BE"/>
    <w:rsid w:val="00477A3E"/>
    <w:rsid w:val="00477E13"/>
    <w:rsid w:val="004D3998"/>
    <w:rsid w:val="004F4CB9"/>
    <w:rsid w:val="00530E9D"/>
    <w:rsid w:val="00551242"/>
    <w:rsid w:val="0055396A"/>
    <w:rsid w:val="00555B8D"/>
    <w:rsid w:val="00591498"/>
    <w:rsid w:val="005F278C"/>
    <w:rsid w:val="00607571"/>
    <w:rsid w:val="0066307B"/>
    <w:rsid w:val="00686AF6"/>
    <w:rsid w:val="006924C9"/>
    <w:rsid w:val="006A5248"/>
    <w:rsid w:val="006B3EEC"/>
    <w:rsid w:val="006B7B35"/>
    <w:rsid w:val="006F6C7F"/>
    <w:rsid w:val="00731B67"/>
    <w:rsid w:val="00734CB1"/>
    <w:rsid w:val="0076441C"/>
    <w:rsid w:val="00776E40"/>
    <w:rsid w:val="0079138C"/>
    <w:rsid w:val="007C338F"/>
    <w:rsid w:val="007F05B9"/>
    <w:rsid w:val="00801966"/>
    <w:rsid w:val="00844424"/>
    <w:rsid w:val="00887C22"/>
    <w:rsid w:val="008B47CA"/>
    <w:rsid w:val="009403BA"/>
    <w:rsid w:val="00956D3E"/>
    <w:rsid w:val="0096406E"/>
    <w:rsid w:val="00965D43"/>
    <w:rsid w:val="00974C2B"/>
    <w:rsid w:val="009764A5"/>
    <w:rsid w:val="00990A79"/>
    <w:rsid w:val="009A3D50"/>
    <w:rsid w:val="009B1431"/>
    <w:rsid w:val="009F6AE4"/>
    <w:rsid w:val="00A03FF7"/>
    <w:rsid w:val="00A17D8A"/>
    <w:rsid w:val="00A33B93"/>
    <w:rsid w:val="00A44881"/>
    <w:rsid w:val="00A608B9"/>
    <w:rsid w:val="00A73F8B"/>
    <w:rsid w:val="00AB0A77"/>
    <w:rsid w:val="00AB2DF1"/>
    <w:rsid w:val="00AE18BF"/>
    <w:rsid w:val="00B05A5F"/>
    <w:rsid w:val="00B115D0"/>
    <w:rsid w:val="00B24352"/>
    <w:rsid w:val="00B33560"/>
    <w:rsid w:val="00B41DEC"/>
    <w:rsid w:val="00B51693"/>
    <w:rsid w:val="00B53D5D"/>
    <w:rsid w:val="00B67CAE"/>
    <w:rsid w:val="00BB3401"/>
    <w:rsid w:val="00BF40F6"/>
    <w:rsid w:val="00C40D50"/>
    <w:rsid w:val="00C45EE3"/>
    <w:rsid w:val="00C538E9"/>
    <w:rsid w:val="00C822A5"/>
    <w:rsid w:val="00C90847"/>
    <w:rsid w:val="00CB08B3"/>
    <w:rsid w:val="00CD2483"/>
    <w:rsid w:val="00CF02FD"/>
    <w:rsid w:val="00D047D9"/>
    <w:rsid w:val="00D1069F"/>
    <w:rsid w:val="00D1499B"/>
    <w:rsid w:val="00D74E1A"/>
    <w:rsid w:val="00DA16C2"/>
    <w:rsid w:val="00DE15D4"/>
    <w:rsid w:val="00E20C0D"/>
    <w:rsid w:val="00E33BDE"/>
    <w:rsid w:val="00E35179"/>
    <w:rsid w:val="00E60B93"/>
    <w:rsid w:val="00E6333E"/>
    <w:rsid w:val="00E67071"/>
    <w:rsid w:val="00ED109A"/>
    <w:rsid w:val="00EF453B"/>
    <w:rsid w:val="00EF5E0C"/>
    <w:rsid w:val="00EF6D97"/>
    <w:rsid w:val="00EF7AF3"/>
    <w:rsid w:val="00F0039C"/>
    <w:rsid w:val="00F46CD2"/>
    <w:rsid w:val="00F54FD2"/>
    <w:rsid w:val="00F7560D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BDEB3"/>
  <w15:docId w15:val="{CF719A41-850A-4591-BDA1-9A756D7C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0A7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455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04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60477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27A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554B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D047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uiPriority w:val="99"/>
    <w:rsid w:val="00F46C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Основной текст1"/>
    <w:basedOn w:val="a"/>
    <w:link w:val="aa"/>
    <w:rsid w:val="00F46CD2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_"/>
    <w:basedOn w:val="a0"/>
    <w:link w:val="1"/>
    <w:rsid w:val="000B70A7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character" w:customStyle="1" w:styleId="10">
    <w:name w:val="Заголовок №1_"/>
    <w:basedOn w:val="a0"/>
    <w:link w:val="11"/>
    <w:rsid w:val="000B70A7"/>
    <w:rPr>
      <w:rFonts w:ascii="Times New Roman" w:eastAsia="Times New Roman" w:hAnsi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0B70A7"/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B70A7"/>
    <w:pPr>
      <w:widowControl w:val="0"/>
      <w:spacing w:after="20" w:line="240" w:lineRule="auto"/>
      <w:ind w:firstLine="370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Заголовок №2"/>
    <w:basedOn w:val="a"/>
    <w:link w:val="21"/>
    <w:rsid w:val="000B70A7"/>
    <w:pPr>
      <w:widowControl w:val="0"/>
      <w:spacing w:after="0" w:line="240" w:lineRule="auto"/>
      <w:ind w:firstLine="740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unhideWhenUsed/>
    <w:rsid w:val="001345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345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91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91498"/>
    <w:rPr>
      <w:rFonts w:ascii="Courier New" w:hAnsi="Courier New"/>
      <w:lang w:val="x-none" w:eastAsia="x-none"/>
    </w:rPr>
  </w:style>
  <w:style w:type="character" w:customStyle="1" w:styleId="rvts0">
    <w:name w:val="rvts0"/>
    <w:rsid w:val="00591498"/>
  </w:style>
  <w:style w:type="paragraph" w:styleId="ad">
    <w:name w:val="Title"/>
    <w:basedOn w:val="a"/>
    <w:link w:val="ae"/>
    <w:qFormat/>
    <w:locked/>
    <w:rsid w:val="00A608B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Заголовок Знак"/>
    <w:basedOn w:val="a0"/>
    <w:link w:val="ad"/>
    <w:rsid w:val="00A608B9"/>
    <w:rPr>
      <w:rFonts w:ascii="Times New Roman" w:eastAsia="Times New Roman" w:hAnsi="Times New Roman"/>
      <w:b/>
      <w:sz w:val="28"/>
      <w:lang w:val="uk-UA"/>
    </w:rPr>
  </w:style>
  <w:style w:type="paragraph" w:customStyle="1" w:styleId="Style79">
    <w:name w:val="Style79"/>
    <w:basedOn w:val="a"/>
    <w:uiPriority w:val="99"/>
    <w:rsid w:val="00EF7AF3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EF7A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56">
    <w:name w:val="Font Style156"/>
    <w:uiPriority w:val="99"/>
    <w:rsid w:val="00EF7AF3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spu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course/view.php?id=22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000-0002-8924-0574" TargetMode="External"/><Relationship Id="rId10" Type="http://schemas.openxmlformats.org/officeDocument/2006/relationships/hyperlink" Target="https://www.booksmed.com/logoped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9</Pages>
  <Words>3761</Words>
  <Characters>21440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Админ</cp:lastModifiedBy>
  <cp:revision>32</cp:revision>
  <cp:lastPrinted>2020-03-04T09:41:00Z</cp:lastPrinted>
  <dcterms:created xsi:type="dcterms:W3CDTF">2020-09-06T17:30:00Z</dcterms:created>
  <dcterms:modified xsi:type="dcterms:W3CDTF">2020-11-20T22:43:00Z</dcterms:modified>
</cp:coreProperties>
</file>